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A3A6" w14:textId="77777777" w:rsidR="007F3209" w:rsidRPr="004D6532" w:rsidRDefault="007F3209" w:rsidP="007F3209">
      <w:pPr>
        <w:tabs>
          <w:tab w:val="left" w:pos="1630"/>
          <w:tab w:val="left" w:pos="5245"/>
        </w:tabs>
        <w:spacing w:after="0" w:line="240" w:lineRule="auto"/>
        <w:jc w:val="both"/>
        <w:rPr>
          <w:rFonts w:ascii="Arial" w:eastAsia="DINPro" w:hAnsi="Arial" w:cs="Arial"/>
          <w:sz w:val="24"/>
          <w:szCs w:val="24"/>
          <w:lang w:val="et-EE"/>
        </w:rPr>
      </w:pPr>
    </w:p>
    <w:p w14:paraId="3993DC04" w14:textId="0140F8A9" w:rsidR="007F3209" w:rsidRPr="004D6532" w:rsidRDefault="004D6532" w:rsidP="007F3209">
      <w:pPr>
        <w:tabs>
          <w:tab w:val="left" w:pos="1630"/>
          <w:tab w:val="left" w:pos="5245"/>
        </w:tabs>
        <w:spacing w:after="0" w:line="240" w:lineRule="auto"/>
        <w:jc w:val="both"/>
        <w:rPr>
          <w:rFonts w:ascii="Arial" w:eastAsia="DINPro" w:hAnsi="Arial" w:cs="Arial"/>
          <w:sz w:val="24"/>
          <w:szCs w:val="24"/>
          <w:lang w:val="et-EE"/>
        </w:rPr>
      </w:pPr>
      <w:r w:rsidRPr="004D6532">
        <w:rPr>
          <w:rFonts w:ascii="Arial" w:eastAsia="DINPro" w:hAnsi="Arial" w:cs="Arial"/>
          <w:sz w:val="24"/>
          <w:szCs w:val="24"/>
          <w:lang w:val="et-EE"/>
        </w:rPr>
        <w:t>Rahandusministeerium</w:t>
      </w:r>
      <w:r w:rsidR="007F3209" w:rsidRPr="004D6532">
        <w:rPr>
          <w:rFonts w:ascii="Arial" w:eastAsia="DINPro" w:hAnsi="Arial" w:cs="Arial"/>
          <w:sz w:val="24"/>
          <w:szCs w:val="24"/>
          <w:lang w:val="et-EE"/>
        </w:rPr>
        <w:tab/>
        <w:t>Teie 2</w:t>
      </w:r>
      <w:r w:rsidR="001A5648" w:rsidRPr="004D6532">
        <w:rPr>
          <w:rFonts w:ascii="Arial" w:eastAsia="DINPro" w:hAnsi="Arial" w:cs="Arial"/>
          <w:sz w:val="24"/>
          <w:szCs w:val="24"/>
          <w:lang w:val="et-EE"/>
        </w:rPr>
        <w:t>4.03.2026</w:t>
      </w:r>
      <w:r w:rsidR="007F3209" w:rsidRPr="004D6532">
        <w:rPr>
          <w:rFonts w:ascii="Arial" w:eastAsia="DINPro" w:hAnsi="Arial" w:cs="Arial"/>
          <w:sz w:val="24"/>
          <w:szCs w:val="24"/>
          <w:lang w:val="et-EE"/>
        </w:rPr>
        <w:t xml:space="preserve"> nr </w:t>
      </w:r>
      <w:r w:rsidR="001A5648" w:rsidRPr="004D6532">
        <w:rPr>
          <w:rFonts w:ascii="Arial" w:eastAsia="DINPro" w:hAnsi="Arial" w:cs="Arial"/>
          <w:sz w:val="24"/>
          <w:szCs w:val="24"/>
        </w:rPr>
        <w:t>1.1-26/1356-1</w:t>
      </w:r>
    </w:p>
    <w:p w14:paraId="2C49A9F1" w14:textId="589BB35E" w:rsidR="004D6532" w:rsidRPr="004D6532" w:rsidRDefault="007B0570" w:rsidP="007F3209">
      <w:pPr>
        <w:tabs>
          <w:tab w:val="left" w:pos="5245"/>
        </w:tabs>
        <w:spacing w:after="0" w:line="240" w:lineRule="auto"/>
        <w:jc w:val="both"/>
        <w:rPr>
          <w:rFonts w:ascii="Arial" w:hAnsi="Arial" w:cs="Arial"/>
          <w:sz w:val="24"/>
          <w:szCs w:val="24"/>
        </w:rPr>
      </w:pPr>
      <w:hyperlink r:id="rId8" w:history="1">
        <w:r w:rsidRPr="00823AF8">
          <w:rPr>
            <w:rStyle w:val="Hyperlink"/>
            <w:rFonts w:ascii="Arial" w:hAnsi="Arial" w:cs="Arial"/>
            <w:sz w:val="24"/>
            <w:szCs w:val="24"/>
          </w:rPr>
          <w:t>kersti.rahlin@fin.ee</w:t>
        </w:r>
      </w:hyperlink>
      <w:r w:rsidR="007F3209" w:rsidRPr="004D6532">
        <w:rPr>
          <w:rFonts w:ascii="Arial" w:hAnsi="Arial" w:cs="Arial"/>
          <w:sz w:val="24"/>
          <w:szCs w:val="24"/>
        </w:rPr>
        <w:t xml:space="preserve"> </w:t>
      </w:r>
    </w:p>
    <w:p w14:paraId="6E0F8EC1" w14:textId="5C1DA8ED" w:rsidR="007F3209" w:rsidRPr="004D6532" w:rsidRDefault="007B0570" w:rsidP="007F3209">
      <w:pPr>
        <w:tabs>
          <w:tab w:val="left" w:pos="5245"/>
        </w:tabs>
        <w:spacing w:after="0" w:line="240" w:lineRule="auto"/>
        <w:jc w:val="both"/>
        <w:rPr>
          <w:sz w:val="24"/>
          <w:szCs w:val="24"/>
        </w:rPr>
      </w:pPr>
      <w:hyperlink r:id="rId9" w:history="1">
        <w:r w:rsidRPr="00823AF8">
          <w:rPr>
            <w:rStyle w:val="Hyperlink"/>
            <w:rFonts w:ascii="Arial" w:hAnsi="Arial" w:cs="Arial"/>
            <w:sz w:val="24"/>
            <w:szCs w:val="24"/>
          </w:rPr>
          <w:t>info@rahandusministeerium.ee</w:t>
        </w:r>
      </w:hyperlink>
      <w:r w:rsidR="004D6532">
        <w:rPr>
          <w:sz w:val="24"/>
          <w:szCs w:val="24"/>
        </w:rPr>
        <w:t xml:space="preserve"> </w:t>
      </w:r>
      <w:r w:rsidR="007F3209" w:rsidRPr="002F1E7F">
        <w:rPr>
          <w:rFonts w:ascii="Arial" w:eastAsia="DINPro" w:hAnsi="Arial" w:cs="Arial"/>
          <w:sz w:val="24"/>
          <w:szCs w:val="24"/>
          <w:lang w:val="et-EE"/>
        </w:rPr>
        <w:tab/>
      </w:r>
      <w:r w:rsidR="007F3209" w:rsidRPr="005B3803">
        <w:rPr>
          <w:rFonts w:ascii="Arial" w:eastAsia="DINPro" w:hAnsi="Arial" w:cs="Arial"/>
          <w:sz w:val="24"/>
          <w:szCs w:val="24"/>
          <w:lang w:val="et-EE"/>
        </w:rPr>
        <w:t xml:space="preserve">Meie </w:t>
      </w:r>
      <w:r w:rsidR="001A5648">
        <w:rPr>
          <w:rFonts w:ascii="Arial" w:eastAsia="DINPro" w:hAnsi="Arial" w:cs="Arial"/>
          <w:sz w:val="24"/>
          <w:szCs w:val="24"/>
          <w:lang w:val="et-EE"/>
        </w:rPr>
        <w:t>30.04.</w:t>
      </w:r>
      <w:r w:rsidR="001A5648" w:rsidRPr="00F230E0">
        <w:rPr>
          <w:rFonts w:ascii="Arial" w:eastAsia="DINPro" w:hAnsi="Arial" w:cs="Arial"/>
          <w:sz w:val="24"/>
          <w:szCs w:val="24"/>
          <w:lang w:val="et-EE"/>
        </w:rPr>
        <w:t xml:space="preserve">2026 </w:t>
      </w:r>
      <w:r w:rsidR="007F3209" w:rsidRPr="00F230E0">
        <w:rPr>
          <w:rFonts w:ascii="Arial" w:eastAsia="DINPro" w:hAnsi="Arial" w:cs="Arial"/>
          <w:sz w:val="24"/>
          <w:szCs w:val="24"/>
          <w:lang w:val="et-EE"/>
        </w:rPr>
        <w:t>nr 4</w:t>
      </w:r>
      <w:r w:rsidR="00F230E0" w:rsidRPr="00F230E0">
        <w:rPr>
          <w:rFonts w:ascii="Arial" w:eastAsia="DINPro" w:hAnsi="Arial" w:cs="Arial"/>
          <w:sz w:val="24"/>
          <w:szCs w:val="24"/>
          <w:lang w:val="et-EE"/>
        </w:rPr>
        <w:t>/88</w:t>
      </w:r>
    </w:p>
    <w:p w14:paraId="65E48037" w14:textId="77777777" w:rsidR="007F3209" w:rsidRPr="002F1E7F" w:rsidRDefault="007F3209" w:rsidP="007F3209">
      <w:pPr>
        <w:spacing w:after="0" w:line="240" w:lineRule="auto"/>
        <w:jc w:val="both"/>
        <w:rPr>
          <w:rFonts w:ascii="Arial" w:eastAsia="DINPro" w:hAnsi="Arial" w:cs="Arial"/>
          <w:sz w:val="24"/>
          <w:szCs w:val="24"/>
          <w:lang w:val="et-EE"/>
        </w:rPr>
      </w:pPr>
    </w:p>
    <w:p w14:paraId="0A17B2CC" w14:textId="77777777" w:rsidR="007F3209" w:rsidRPr="002F1E7F" w:rsidRDefault="007F3209" w:rsidP="007F3209">
      <w:pPr>
        <w:spacing w:after="0" w:line="240" w:lineRule="auto"/>
        <w:jc w:val="both"/>
        <w:rPr>
          <w:rFonts w:ascii="Arial" w:eastAsia="DINPro" w:hAnsi="Arial" w:cs="Arial"/>
          <w:sz w:val="24"/>
          <w:szCs w:val="24"/>
          <w:lang w:val="et-EE"/>
        </w:rPr>
      </w:pPr>
    </w:p>
    <w:p w14:paraId="4A32F667" w14:textId="77777777" w:rsidR="007F3209" w:rsidRPr="002F1E7F" w:rsidRDefault="007F3209" w:rsidP="007F3209">
      <w:pPr>
        <w:spacing w:after="0" w:line="240" w:lineRule="auto"/>
        <w:jc w:val="both"/>
        <w:rPr>
          <w:rFonts w:ascii="Arial" w:eastAsia="DINPro" w:hAnsi="Arial" w:cs="Arial"/>
          <w:sz w:val="24"/>
          <w:szCs w:val="24"/>
          <w:lang w:val="et-EE"/>
        </w:rPr>
      </w:pPr>
    </w:p>
    <w:p w14:paraId="2023B366" w14:textId="77777777" w:rsidR="007F3209" w:rsidRPr="002F1E7F" w:rsidRDefault="007F3209" w:rsidP="007F3209">
      <w:pPr>
        <w:spacing w:after="0" w:line="240" w:lineRule="auto"/>
        <w:jc w:val="both"/>
        <w:rPr>
          <w:rFonts w:ascii="Arial" w:eastAsia="DINPro" w:hAnsi="Arial" w:cs="Arial"/>
          <w:sz w:val="24"/>
          <w:szCs w:val="24"/>
          <w:lang w:val="et-EE"/>
        </w:rPr>
      </w:pPr>
    </w:p>
    <w:p w14:paraId="14A60BB3" w14:textId="77777777" w:rsidR="007F3209" w:rsidRPr="002F1E7F" w:rsidRDefault="007F3209" w:rsidP="007F3209">
      <w:pPr>
        <w:spacing w:after="0" w:line="240" w:lineRule="auto"/>
        <w:jc w:val="both"/>
        <w:rPr>
          <w:rFonts w:ascii="Arial" w:eastAsia="DINPro" w:hAnsi="Arial" w:cs="Arial"/>
          <w:sz w:val="24"/>
          <w:szCs w:val="24"/>
          <w:lang w:val="et-EE"/>
        </w:rPr>
      </w:pPr>
    </w:p>
    <w:p w14:paraId="0EC49BF4" w14:textId="3745AAB3" w:rsidR="007F3209" w:rsidRPr="002F1E7F" w:rsidRDefault="007F3209" w:rsidP="00741817">
      <w:pPr>
        <w:spacing w:after="0" w:line="240" w:lineRule="auto"/>
        <w:ind w:right="4195"/>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esitamine</w:t>
      </w:r>
      <w:r w:rsidR="007B0570">
        <w:rPr>
          <w:rFonts w:ascii="Arial" w:eastAsia="DINPro" w:hAnsi="Arial" w:cs="Arial"/>
          <w:b/>
          <w:sz w:val="24"/>
          <w:szCs w:val="24"/>
          <w:lang w:val="et-EE"/>
        </w:rPr>
        <w:t xml:space="preserve"> audiitortegevuse seaduse väljatöötamiskavatsuse</w:t>
      </w:r>
      <w:r w:rsidRPr="00AB0E18">
        <w:rPr>
          <w:rFonts w:ascii="Arial" w:eastAsia="DINPro" w:hAnsi="Arial" w:cs="Arial"/>
          <w:b/>
          <w:sz w:val="24"/>
          <w:szCs w:val="24"/>
          <w:lang w:val="et-EE"/>
        </w:rPr>
        <w:t xml:space="preserve"> kohta</w:t>
      </w:r>
    </w:p>
    <w:p w14:paraId="279F96B7" w14:textId="77777777" w:rsidR="007F3209" w:rsidRPr="002F1E7F" w:rsidRDefault="007F3209" w:rsidP="007F3209">
      <w:pPr>
        <w:spacing w:after="0" w:line="240" w:lineRule="auto"/>
        <w:jc w:val="both"/>
        <w:rPr>
          <w:rFonts w:ascii="Arial" w:eastAsia="DINPro" w:hAnsi="Arial" w:cs="Arial"/>
          <w:sz w:val="24"/>
          <w:szCs w:val="24"/>
          <w:lang w:val="et-EE"/>
        </w:rPr>
      </w:pPr>
    </w:p>
    <w:p w14:paraId="3065B15D" w14:textId="52B805B8" w:rsidR="007F3209" w:rsidRPr="002F1E7F" w:rsidRDefault="007F3209" w:rsidP="007F3209">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r w:rsidR="00741817">
        <w:rPr>
          <w:rFonts w:ascii="Arial" w:eastAsia="DINPro" w:hAnsi="Arial" w:cs="Arial"/>
          <w:sz w:val="24"/>
          <w:szCs w:val="24"/>
          <w:lang w:val="et-EE"/>
        </w:rPr>
        <w:t>Jürgen Ligi!</w:t>
      </w:r>
    </w:p>
    <w:p w14:paraId="4852102E" w14:textId="77777777" w:rsidR="007F3209" w:rsidRPr="002F1E7F" w:rsidRDefault="007F3209" w:rsidP="007F3209">
      <w:pPr>
        <w:spacing w:after="0" w:line="240" w:lineRule="auto"/>
        <w:jc w:val="both"/>
        <w:rPr>
          <w:rFonts w:ascii="Arial" w:eastAsia="DINPro" w:hAnsi="Arial" w:cs="Arial"/>
          <w:sz w:val="24"/>
          <w:szCs w:val="24"/>
          <w:lang w:val="et-EE"/>
        </w:rPr>
      </w:pPr>
    </w:p>
    <w:p w14:paraId="364EF204" w14:textId="77777777" w:rsidR="00096E06" w:rsidRDefault="007F3209" w:rsidP="007F3209">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Eesti Kaubandus-Tööstuskoda (edaspidi: Kaubanduskoda) tänab Rahandusministeeriumit võimaluse eest avaldada arvamust</w:t>
      </w:r>
      <w:r w:rsidR="001B3A8C">
        <w:rPr>
          <w:rFonts w:ascii="Arial" w:eastAsia="DINPro" w:hAnsi="Arial" w:cs="Arial"/>
          <w:sz w:val="24"/>
          <w:szCs w:val="24"/>
          <w:lang w:val="et-EE"/>
        </w:rPr>
        <w:t xml:space="preserve"> </w:t>
      </w:r>
      <w:r w:rsidR="001B3A8C" w:rsidRPr="001B3A8C">
        <w:rPr>
          <w:rFonts w:ascii="Arial" w:eastAsia="DINPro" w:hAnsi="Arial" w:cs="Arial"/>
          <w:sz w:val="24"/>
          <w:szCs w:val="24"/>
          <w:lang w:val="et-EE"/>
        </w:rPr>
        <w:t>audiitortegevuse seaduse väljatöötamiskavatsuse</w:t>
      </w:r>
      <w:r w:rsidRPr="004910D8">
        <w:rPr>
          <w:rFonts w:ascii="Arial" w:eastAsia="DINPro" w:hAnsi="Arial" w:cs="Arial"/>
          <w:sz w:val="24"/>
          <w:szCs w:val="24"/>
          <w:lang w:val="et-EE"/>
        </w:rPr>
        <w:t xml:space="preserve"> kohta, mis</w:t>
      </w:r>
      <w:r w:rsidR="00A92DB1">
        <w:rPr>
          <w:rFonts w:ascii="Arial" w:eastAsia="DINPro" w:hAnsi="Arial" w:cs="Arial"/>
          <w:sz w:val="24"/>
          <w:szCs w:val="24"/>
          <w:lang w:val="et-EE"/>
        </w:rPr>
        <w:t xml:space="preserve"> </w:t>
      </w:r>
      <w:r w:rsidR="00A92DB1" w:rsidRPr="00A92DB1">
        <w:rPr>
          <w:rFonts w:ascii="Arial" w:eastAsia="DINPro" w:hAnsi="Arial" w:cs="Arial"/>
          <w:sz w:val="24"/>
          <w:szCs w:val="24"/>
          <w:lang w:val="et-EE"/>
        </w:rPr>
        <w:t>muu</w:t>
      </w:r>
      <w:r w:rsidR="00A92DB1">
        <w:rPr>
          <w:rFonts w:ascii="Arial" w:eastAsia="DINPro" w:hAnsi="Arial" w:cs="Arial"/>
          <w:sz w:val="24"/>
          <w:szCs w:val="24"/>
          <w:lang w:val="et-EE"/>
        </w:rPr>
        <w:t>dab</w:t>
      </w:r>
      <w:r w:rsidR="00A92DB1" w:rsidRPr="00A92DB1">
        <w:rPr>
          <w:rFonts w:ascii="Arial" w:eastAsia="DINPro" w:hAnsi="Arial" w:cs="Arial"/>
          <w:sz w:val="24"/>
          <w:szCs w:val="24"/>
          <w:lang w:val="et-EE"/>
        </w:rPr>
        <w:t xml:space="preserve"> audiitorkontrolli ja ülevaatuse kohustuse tekkimise aluseid ning lihtsusta</w:t>
      </w:r>
      <w:r w:rsidR="00A92DB1">
        <w:rPr>
          <w:rFonts w:ascii="Arial" w:eastAsia="DINPro" w:hAnsi="Arial" w:cs="Arial"/>
          <w:sz w:val="24"/>
          <w:szCs w:val="24"/>
          <w:lang w:val="et-EE"/>
        </w:rPr>
        <w:t>b</w:t>
      </w:r>
      <w:r w:rsidR="00A92DB1" w:rsidRPr="00A92DB1">
        <w:rPr>
          <w:rFonts w:ascii="Arial" w:eastAsia="DINPro" w:hAnsi="Arial" w:cs="Arial"/>
          <w:sz w:val="24"/>
          <w:szCs w:val="24"/>
          <w:lang w:val="et-EE"/>
        </w:rPr>
        <w:t xml:space="preserve"> audiitorteenuse lepingu sisu nõudeid.</w:t>
      </w:r>
      <w:r w:rsidRPr="004910D8">
        <w:rPr>
          <w:rFonts w:ascii="Arial" w:eastAsia="DINPro" w:hAnsi="Arial" w:cs="Arial"/>
          <w:sz w:val="24"/>
          <w:szCs w:val="24"/>
          <w:lang w:val="et-EE"/>
        </w:rPr>
        <w:t xml:space="preserve"> </w:t>
      </w:r>
    </w:p>
    <w:p w14:paraId="0F4394EC" w14:textId="683D1050" w:rsidR="007F3209" w:rsidRDefault="00C469E6" w:rsidP="007F3209">
      <w:pPr>
        <w:spacing w:before="120" w:after="0" w:line="240" w:lineRule="auto"/>
        <w:jc w:val="both"/>
        <w:rPr>
          <w:rFonts w:ascii="Arial" w:eastAsia="DINPro" w:hAnsi="Arial" w:cs="Arial"/>
          <w:sz w:val="24"/>
          <w:szCs w:val="24"/>
          <w:lang w:val="et-EE"/>
        </w:rPr>
      </w:pPr>
      <w:r w:rsidRPr="00C469E6">
        <w:rPr>
          <w:rFonts w:ascii="Arial" w:eastAsia="DINPro" w:hAnsi="Arial" w:cs="Arial"/>
          <w:sz w:val="24"/>
          <w:szCs w:val="24"/>
          <w:lang w:val="et-EE"/>
        </w:rPr>
        <w:t>Peame oluliseks, et väljatöötamiskavatsuse alusel koostatav eelnõu ei sisaldaks muudatusi, mis tõstaksid audiitorteenuse hinda ega vähendaks teenuse kättesaadavust.</w:t>
      </w:r>
      <w:r>
        <w:rPr>
          <w:rFonts w:ascii="Arial" w:eastAsia="DINPro" w:hAnsi="Arial" w:cs="Arial"/>
          <w:sz w:val="24"/>
          <w:szCs w:val="24"/>
          <w:lang w:val="et-EE"/>
        </w:rPr>
        <w:t xml:space="preserve"> Lisaks teeme ettepaneku </w:t>
      </w:r>
      <w:r w:rsidRPr="00C469E6">
        <w:rPr>
          <w:rFonts w:ascii="Arial" w:eastAsia="DINPro" w:hAnsi="Arial" w:cs="Arial"/>
          <w:sz w:val="24"/>
          <w:szCs w:val="24"/>
          <w:lang w:val="et-EE"/>
        </w:rPr>
        <w:t>säilitada erand, mille kohaselt ei laiene raamatupidamise aastaaruande auditi kohustus aktsiaseltsile, millel on üks või kaks aktsionäri.</w:t>
      </w:r>
      <w:r>
        <w:rPr>
          <w:rFonts w:ascii="Arial" w:eastAsia="DINPro" w:hAnsi="Arial" w:cs="Arial"/>
          <w:sz w:val="24"/>
          <w:szCs w:val="24"/>
          <w:lang w:val="et-EE"/>
        </w:rPr>
        <w:t xml:space="preserve"> </w:t>
      </w:r>
      <w:r w:rsidR="00DD3D72">
        <w:rPr>
          <w:rFonts w:ascii="Arial" w:eastAsia="DINPro" w:hAnsi="Arial" w:cs="Arial"/>
          <w:sz w:val="24"/>
          <w:szCs w:val="24"/>
          <w:lang w:val="et-EE"/>
        </w:rPr>
        <w:t>Teem</w:t>
      </w:r>
      <w:r w:rsidR="00101FA6">
        <w:rPr>
          <w:rFonts w:ascii="Arial" w:eastAsia="DINPro" w:hAnsi="Arial" w:cs="Arial"/>
          <w:sz w:val="24"/>
          <w:szCs w:val="24"/>
          <w:lang w:val="et-EE"/>
        </w:rPr>
        <w:t>e</w:t>
      </w:r>
      <w:r w:rsidR="00DD3D72">
        <w:rPr>
          <w:rFonts w:ascii="Arial" w:eastAsia="DINPro" w:hAnsi="Arial" w:cs="Arial"/>
          <w:sz w:val="24"/>
          <w:szCs w:val="24"/>
          <w:lang w:val="et-EE"/>
        </w:rPr>
        <w:t xml:space="preserve"> ka ettepaneku tõsta kohustuslik</w:t>
      </w:r>
      <w:r w:rsidR="00A514F4">
        <w:rPr>
          <w:rFonts w:ascii="Arial" w:eastAsia="DINPro" w:hAnsi="Arial" w:cs="Arial"/>
          <w:sz w:val="24"/>
          <w:szCs w:val="24"/>
          <w:lang w:val="et-EE"/>
        </w:rPr>
        <w:t>u</w:t>
      </w:r>
      <w:r w:rsidR="00DD3D72">
        <w:rPr>
          <w:rFonts w:ascii="Arial" w:eastAsia="DINPro" w:hAnsi="Arial" w:cs="Arial"/>
          <w:sz w:val="24"/>
          <w:szCs w:val="24"/>
          <w:lang w:val="et-EE"/>
        </w:rPr>
        <w:t xml:space="preserve"> auditi ja ülevaatuse piirmäärasid müügitulu </w:t>
      </w:r>
      <w:r w:rsidR="007342D0">
        <w:rPr>
          <w:rFonts w:ascii="Arial" w:eastAsia="DINPro" w:hAnsi="Arial" w:cs="Arial"/>
          <w:sz w:val="24"/>
          <w:szCs w:val="24"/>
          <w:lang w:val="et-EE"/>
        </w:rPr>
        <w:t>või</w:t>
      </w:r>
      <w:r w:rsidR="00DD3D72">
        <w:rPr>
          <w:rFonts w:ascii="Arial" w:eastAsia="DINPro" w:hAnsi="Arial" w:cs="Arial"/>
          <w:sz w:val="24"/>
          <w:szCs w:val="24"/>
          <w:lang w:val="et-EE"/>
        </w:rPr>
        <w:t xml:space="preserve"> </w:t>
      </w:r>
      <w:r w:rsidR="004254B3">
        <w:rPr>
          <w:rFonts w:ascii="Arial" w:eastAsia="DINPro" w:hAnsi="Arial" w:cs="Arial"/>
          <w:sz w:val="24"/>
          <w:szCs w:val="24"/>
          <w:lang w:val="et-EE"/>
        </w:rPr>
        <w:t xml:space="preserve">tulu </w:t>
      </w:r>
      <w:r w:rsidR="007342D0">
        <w:rPr>
          <w:rFonts w:ascii="Arial" w:eastAsia="DINPro" w:hAnsi="Arial" w:cs="Arial"/>
          <w:sz w:val="24"/>
          <w:szCs w:val="24"/>
          <w:lang w:val="et-EE"/>
        </w:rPr>
        <w:t>ja</w:t>
      </w:r>
      <w:r w:rsidR="004254B3">
        <w:rPr>
          <w:rFonts w:ascii="Arial" w:eastAsia="DINPro" w:hAnsi="Arial" w:cs="Arial"/>
          <w:sz w:val="24"/>
          <w:szCs w:val="24"/>
          <w:lang w:val="et-EE"/>
        </w:rPr>
        <w:t xml:space="preserve"> </w:t>
      </w:r>
      <w:r w:rsidR="00DD3D72">
        <w:rPr>
          <w:rFonts w:ascii="Arial" w:eastAsia="DINPro" w:hAnsi="Arial" w:cs="Arial"/>
          <w:sz w:val="24"/>
          <w:szCs w:val="24"/>
          <w:lang w:val="et-EE"/>
        </w:rPr>
        <w:t xml:space="preserve">varade osas vähemalt 20%. </w:t>
      </w:r>
      <w:r w:rsidR="004D6532">
        <w:rPr>
          <w:rFonts w:ascii="Arial" w:eastAsia="DINPro" w:hAnsi="Arial" w:cs="Arial"/>
          <w:sz w:val="24"/>
          <w:szCs w:val="24"/>
          <w:lang w:val="et-EE"/>
        </w:rPr>
        <w:t xml:space="preserve">Järgnevalt </w:t>
      </w:r>
      <w:r w:rsidR="00096E06">
        <w:rPr>
          <w:rFonts w:ascii="Arial" w:eastAsia="DINPro" w:hAnsi="Arial" w:cs="Arial"/>
          <w:sz w:val="24"/>
          <w:szCs w:val="24"/>
          <w:lang w:val="et-EE"/>
        </w:rPr>
        <w:t>selgitame oma seisukohti lähemal</w:t>
      </w:r>
      <w:r w:rsidR="006A7433">
        <w:rPr>
          <w:rFonts w:ascii="Arial" w:eastAsia="DINPro" w:hAnsi="Arial" w:cs="Arial"/>
          <w:sz w:val="24"/>
          <w:szCs w:val="24"/>
          <w:lang w:val="et-EE"/>
        </w:rPr>
        <w:t>t.</w:t>
      </w:r>
    </w:p>
    <w:p w14:paraId="07B2D5E4" w14:textId="77777777" w:rsidR="006B5C49" w:rsidRDefault="006B5C49" w:rsidP="007F3209">
      <w:pPr>
        <w:spacing w:before="120" w:after="0" w:line="240" w:lineRule="auto"/>
        <w:jc w:val="both"/>
        <w:rPr>
          <w:rFonts w:ascii="Arial" w:eastAsia="DINPro" w:hAnsi="Arial" w:cs="Arial"/>
          <w:sz w:val="24"/>
          <w:szCs w:val="24"/>
          <w:lang w:val="et-EE"/>
        </w:rPr>
      </w:pPr>
    </w:p>
    <w:p w14:paraId="2BE51738" w14:textId="77777777" w:rsidR="006B5C49" w:rsidRPr="00662E30" w:rsidRDefault="006B5C49" w:rsidP="006B5C49">
      <w:pPr>
        <w:pStyle w:val="ListParagraph"/>
        <w:numPr>
          <w:ilvl w:val="0"/>
          <w:numId w:val="1"/>
        </w:numPr>
        <w:spacing w:after="0" w:line="240" w:lineRule="auto"/>
        <w:jc w:val="both"/>
        <w:rPr>
          <w:rFonts w:ascii="Arial" w:eastAsia="DINPro" w:hAnsi="Arial" w:cs="Arial"/>
          <w:b/>
          <w:bCs/>
          <w:lang w:val="et-EE"/>
        </w:rPr>
      </w:pPr>
      <w:r w:rsidRPr="00662E30">
        <w:rPr>
          <w:rFonts w:ascii="Arial" w:eastAsia="DINPro" w:hAnsi="Arial" w:cs="Arial"/>
          <w:b/>
          <w:bCs/>
          <w:lang w:val="et-EE"/>
        </w:rPr>
        <w:t>Ühe</w:t>
      </w:r>
      <w:r>
        <w:rPr>
          <w:rFonts w:ascii="Arial" w:eastAsia="DINPro" w:hAnsi="Arial" w:cs="Arial"/>
          <w:b/>
          <w:bCs/>
          <w:lang w:val="et-EE"/>
        </w:rPr>
        <w:t xml:space="preserve"> või kahe</w:t>
      </w:r>
      <w:r w:rsidRPr="00662E30">
        <w:rPr>
          <w:rFonts w:ascii="Arial" w:eastAsia="DINPro" w:hAnsi="Arial" w:cs="Arial"/>
          <w:b/>
          <w:bCs/>
          <w:lang w:val="et-EE"/>
        </w:rPr>
        <w:t xml:space="preserve"> aktsionäriga aktsiaseltsi auditi kohustus</w:t>
      </w:r>
    </w:p>
    <w:p w14:paraId="0EB88508" w14:textId="77777777" w:rsidR="006B5C49" w:rsidRDefault="006B5C49" w:rsidP="006B5C49">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Väljatöötamiskavatsuse</w:t>
      </w:r>
      <w:r w:rsidRPr="004F150B">
        <w:rPr>
          <w:rFonts w:ascii="Arial" w:eastAsia="DINPro" w:hAnsi="Arial" w:cs="Arial"/>
          <w:sz w:val="24"/>
          <w:szCs w:val="24"/>
          <w:lang w:val="et-EE"/>
        </w:rPr>
        <w:t xml:space="preserve"> punktis 3.6 tehakse ettepanek kaotada kehtiv erand, mille kohaselt </w:t>
      </w:r>
      <w:r>
        <w:rPr>
          <w:rFonts w:ascii="Arial" w:eastAsia="DINPro" w:hAnsi="Arial" w:cs="Arial"/>
          <w:sz w:val="24"/>
          <w:szCs w:val="24"/>
          <w:lang w:val="et-EE"/>
        </w:rPr>
        <w:t xml:space="preserve">ühe või kahe </w:t>
      </w:r>
      <w:r w:rsidRPr="004F150B">
        <w:rPr>
          <w:rFonts w:ascii="Arial" w:eastAsia="DINPro" w:hAnsi="Arial" w:cs="Arial"/>
          <w:sz w:val="24"/>
          <w:szCs w:val="24"/>
          <w:lang w:val="et-EE"/>
        </w:rPr>
        <w:t xml:space="preserve">aktsionäriga aktsiaseltsile audiitorkontrolli kohustus ei laiene, ning siduda auditi kohustus üksnes </w:t>
      </w:r>
      <w:r>
        <w:rPr>
          <w:rFonts w:ascii="Arial" w:eastAsia="DINPro" w:hAnsi="Arial" w:cs="Arial"/>
          <w:sz w:val="24"/>
          <w:szCs w:val="24"/>
          <w:lang w:val="et-EE"/>
        </w:rPr>
        <w:t>müügitulu või tulu ja varade mahtudega ning töötajate keskmise arvuga, mitte enam aktsionäride arvuga</w:t>
      </w:r>
      <w:r w:rsidRPr="004F150B">
        <w:rPr>
          <w:rFonts w:ascii="Arial" w:eastAsia="DINPro" w:hAnsi="Arial" w:cs="Arial"/>
          <w:sz w:val="24"/>
          <w:szCs w:val="24"/>
          <w:lang w:val="et-EE"/>
        </w:rPr>
        <w:t xml:space="preserve">. </w:t>
      </w:r>
      <w:r>
        <w:rPr>
          <w:rFonts w:ascii="Arial" w:eastAsia="DINPro" w:hAnsi="Arial" w:cs="Arial"/>
          <w:sz w:val="24"/>
          <w:szCs w:val="24"/>
          <w:lang w:val="et-EE"/>
        </w:rPr>
        <w:t xml:space="preserve">See tähendab, et iga aktsiaselts, kus on üks või kaks aktsionäri, peaks hakkama väljatöötamiskavatsuse kohaselt täitma </w:t>
      </w:r>
      <w:r w:rsidRPr="004F150B">
        <w:rPr>
          <w:rFonts w:ascii="Arial" w:eastAsia="DINPro" w:hAnsi="Arial" w:cs="Arial"/>
          <w:sz w:val="24"/>
          <w:szCs w:val="24"/>
          <w:lang w:val="et-EE"/>
        </w:rPr>
        <w:t xml:space="preserve">raamatupidamise aastaaruande auditi </w:t>
      </w:r>
      <w:r>
        <w:rPr>
          <w:rFonts w:ascii="Arial" w:eastAsia="DINPro" w:hAnsi="Arial" w:cs="Arial"/>
          <w:sz w:val="24"/>
          <w:szCs w:val="24"/>
          <w:lang w:val="et-EE"/>
        </w:rPr>
        <w:t>kohustust.</w:t>
      </w:r>
    </w:p>
    <w:p w14:paraId="4FFA7147" w14:textId="77777777" w:rsidR="008E7E07" w:rsidRDefault="006B5C49" w:rsidP="006B5C49">
      <w:pPr>
        <w:spacing w:before="120" w:after="0" w:line="240" w:lineRule="auto"/>
        <w:jc w:val="both"/>
        <w:rPr>
          <w:rFonts w:ascii="Arial" w:eastAsia="DINPro" w:hAnsi="Arial" w:cs="Arial"/>
          <w:sz w:val="24"/>
          <w:szCs w:val="24"/>
          <w:lang w:val="et-EE"/>
        </w:rPr>
      </w:pPr>
      <w:r w:rsidRPr="004F150B">
        <w:rPr>
          <w:rFonts w:ascii="Arial" w:eastAsia="DINPro" w:hAnsi="Arial" w:cs="Arial"/>
          <w:sz w:val="24"/>
          <w:szCs w:val="24"/>
          <w:lang w:val="et-EE"/>
        </w:rPr>
        <w:t xml:space="preserve">Kaubanduskoda ei poolda </w:t>
      </w:r>
      <w:r>
        <w:rPr>
          <w:rFonts w:ascii="Arial" w:eastAsia="DINPro" w:hAnsi="Arial" w:cs="Arial"/>
          <w:sz w:val="24"/>
          <w:szCs w:val="24"/>
          <w:lang w:val="et-EE"/>
        </w:rPr>
        <w:t>ühe või kahe</w:t>
      </w:r>
      <w:r w:rsidRPr="004F150B">
        <w:rPr>
          <w:rFonts w:ascii="Arial" w:eastAsia="DINPro" w:hAnsi="Arial" w:cs="Arial"/>
          <w:sz w:val="24"/>
          <w:szCs w:val="24"/>
          <w:lang w:val="et-EE"/>
        </w:rPr>
        <w:t xml:space="preserve"> aktsionäriga aktsiaseltsidele raamatupidamise aastaaruande auditi kohustuse kehtestamist.</w:t>
      </w:r>
      <w:r>
        <w:rPr>
          <w:rFonts w:ascii="Arial" w:eastAsia="DINPro" w:hAnsi="Arial" w:cs="Arial"/>
          <w:sz w:val="24"/>
          <w:szCs w:val="24"/>
          <w:lang w:val="et-EE"/>
        </w:rPr>
        <w:t xml:space="preserve"> Leiame, et </w:t>
      </w:r>
      <w:r w:rsidRPr="00EC10E7">
        <w:rPr>
          <w:rFonts w:ascii="Arial" w:eastAsia="DINPro" w:hAnsi="Arial" w:cs="Arial"/>
          <w:sz w:val="24"/>
          <w:szCs w:val="24"/>
          <w:lang w:val="et-EE"/>
        </w:rPr>
        <w:t xml:space="preserve">mida vähem </w:t>
      </w:r>
      <w:r>
        <w:rPr>
          <w:rFonts w:ascii="Arial" w:eastAsia="DINPro" w:hAnsi="Arial" w:cs="Arial"/>
          <w:sz w:val="24"/>
          <w:szCs w:val="24"/>
          <w:lang w:val="et-EE"/>
        </w:rPr>
        <w:t xml:space="preserve">on </w:t>
      </w:r>
      <w:r w:rsidRPr="00EC10E7">
        <w:rPr>
          <w:rFonts w:ascii="Arial" w:eastAsia="DINPro" w:hAnsi="Arial" w:cs="Arial"/>
          <w:sz w:val="24"/>
          <w:szCs w:val="24"/>
          <w:lang w:val="et-EE"/>
        </w:rPr>
        <w:t xml:space="preserve">omanikke, seda väiksem on </w:t>
      </w:r>
      <w:r>
        <w:rPr>
          <w:rFonts w:ascii="Arial" w:eastAsia="DINPro" w:hAnsi="Arial" w:cs="Arial"/>
          <w:sz w:val="24"/>
          <w:szCs w:val="24"/>
          <w:lang w:val="et-EE"/>
        </w:rPr>
        <w:t xml:space="preserve">ka </w:t>
      </w:r>
      <w:r w:rsidRPr="00EC10E7">
        <w:rPr>
          <w:rFonts w:ascii="Arial" w:eastAsia="DINPro" w:hAnsi="Arial" w:cs="Arial"/>
          <w:sz w:val="24"/>
          <w:szCs w:val="24"/>
          <w:lang w:val="et-EE"/>
        </w:rPr>
        <w:t xml:space="preserve">risk, et erinevate huvipoolte vahel tekib vajadus sõltumatu kinnituse järele. </w:t>
      </w:r>
      <w:r>
        <w:rPr>
          <w:rFonts w:ascii="Arial" w:eastAsia="DINPro" w:hAnsi="Arial" w:cs="Arial"/>
          <w:sz w:val="24"/>
          <w:szCs w:val="24"/>
          <w:lang w:val="et-EE"/>
        </w:rPr>
        <w:t xml:space="preserve">Erandi kaotamine laiendaks seega auditi kohustuse nendele aktsiaseltsidele, kus kohustusliku kontrolli vajadus on küsitav, tuues nendele kaasa täiendava kulu. </w:t>
      </w:r>
    </w:p>
    <w:p w14:paraId="57D43489" w14:textId="67E06D3A" w:rsidR="006B5C49" w:rsidRPr="004F150B" w:rsidRDefault="006B5C49" w:rsidP="006B5C49">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Rõhutame, et erandi säilitamine ei välista ühe või kahe aktsionäriga aktsiaseltsi võimalust audit vabatahtlikult tellida, kui nad seda vajalikuks peavad. </w:t>
      </w:r>
      <w:r w:rsidR="0015025B">
        <w:rPr>
          <w:rFonts w:ascii="Arial" w:eastAsia="DINPro" w:hAnsi="Arial" w:cs="Arial"/>
          <w:sz w:val="24"/>
          <w:szCs w:val="24"/>
          <w:lang w:val="et-EE"/>
        </w:rPr>
        <w:t xml:space="preserve">Lisaks </w:t>
      </w:r>
      <w:r w:rsidR="00BA4720">
        <w:rPr>
          <w:rFonts w:ascii="Arial" w:eastAsia="DINPro" w:hAnsi="Arial" w:cs="Arial"/>
          <w:sz w:val="24"/>
          <w:szCs w:val="24"/>
          <w:lang w:val="et-EE"/>
        </w:rPr>
        <w:t>kehtib</w:t>
      </w:r>
      <w:r w:rsidR="0015025B">
        <w:rPr>
          <w:rFonts w:ascii="Arial" w:eastAsia="DINPro" w:hAnsi="Arial" w:cs="Arial"/>
          <w:sz w:val="24"/>
          <w:szCs w:val="24"/>
          <w:lang w:val="et-EE"/>
        </w:rPr>
        <w:t xml:space="preserve"> auditi kohustus, kui </w:t>
      </w:r>
      <w:r w:rsidR="000114E9">
        <w:rPr>
          <w:rFonts w:ascii="Arial" w:eastAsia="DINPro" w:hAnsi="Arial" w:cs="Arial"/>
          <w:sz w:val="24"/>
          <w:szCs w:val="24"/>
          <w:lang w:val="et-EE"/>
        </w:rPr>
        <w:t xml:space="preserve">ühe või kahe aktsionäriga aktsiaseltsi </w:t>
      </w:r>
      <w:r w:rsidR="00B36975">
        <w:rPr>
          <w:rFonts w:ascii="Arial" w:eastAsia="DINPro" w:hAnsi="Arial" w:cs="Arial"/>
          <w:sz w:val="24"/>
          <w:szCs w:val="24"/>
          <w:lang w:val="et-EE"/>
        </w:rPr>
        <w:t>r</w:t>
      </w:r>
      <w:r w:rsidR="00B36975" w:rsidRPr="00B36975">
        <w:rPr>
          <w:rFonts w:ascii="Arial" w:eastAsia="DINPro" w:hAnsi="Arial" w:cs="Arial"/>
          <w:sz w:val="24"/>
          <w:szCs w:val="24"/>
          <w:lang w:val="et-EE"/>
        </w:rPr>
        <w:t>aamatupidamise aastaaruande</w:t>
      </w:r>
      <w:r w:rsidR="00077A8E">
        <w:rPr>
          <w:rFonts w:ascii="Arial" w:eastAsia="DINPro" w:hAnsi="Arial" w:cs="Arial"/>
          <w:sz w:val="24"/>
          <w:szCs w:val="24"/>
          <w:lang w:val="et-EE"/>
        </w:rPr>
        <w:t xml:space="preserve"> </w:t>
      </w:r>
      <w:r w:rsidR="00B36975" w:rsidRPr="00B36975">
        <w:rPr>
          <w:rFonts w:ascii="Arial" w:eastAsia="DINPro" w:hAnsi="Arial" w:cs="Arial"/>
          <w:sz w:val="24"/>
          <w:szCs w:val="24"/>
          <w:lang w:val="et-EE"/>
        </w:rPr>
        <w:t>näitaja</w:t>
      </w:r>
      <w:r w:rsidR="00B36975">
        <w:rPr>
          <w:rFonts w:ascii="Arial" w:eastAsia="DINPro" w:hAnsi="Arial" w:cs="Arial"/>
          <w:sz w:val="24"/>
          <w:szCs w:val="24"/>
          <w:lang w:val="et-EE"/>
        </w:rPr>
        <w:t xml:space="preserve">d </w:t>
      </w:r>
      <w:r w:rsidR="00F64048">
        <w:rPr>
          <w:rFonts w:ascii="Arial" w:eastAsia="DINPro" w:hAnsi="Arial" w:cs="Arial"/>
          <w:sz w:val="24"/>
          <w:szCs w:val="24"/>
          <w:lang w:val="et-EE"/>
        </w:rPr>
        <w:t>ületavad audiitorkontrolli piirmäärasid.</w:t>
      </w:r>
    </w:p>
    <w:p w14:paraId="02F04131" w14:textId="77777777" w:rsidR="006B5C49" w:rsidRPr="00BC1395" w:rsidRDefault="006B5C49" w:rsidP="006B5C49">
      <w:pPr>
        <w:spacing w:before="120" w:after="0" w:line="240" w:lineRule="auto"/>
        <w:jc w:val="both"/>
        <w:rPr>
          <w:rFonts w:ascii="Arial" w:eastAsia="DINPro" w:hAnsi="Arial" w:cs="Arial"/>
          <w:b/>
          <w:bCs/>
          <w:sz w:val="24"/>
          <w:szCs w:val="24"/>
          <w:u w:val="single"/>
          <w:lang w:val="et-EE"/>
        </w:rPr>
      </w:pPr>
      <w:r w:rsidRPr="00BC1395">
        <w:rPr>
          <w:rFonts w:ascii="Arial" w:eastAsia="DINPro" w:hAnsi="Arial" w:cs="Arial"/>
          <w:b/>
          <w:bCs/>
          <w:sz w:val="24"/>
          <w:szCs w:val="24"/>
          <w:u w:val="single"/>
          <w:lang w:val="et-EE"/>
        </w:rPr>
        <w:lastRenderedPageBreak/>
        <w:t>Kaubanduskoja ettepanek:</w:t>
      </w:r>
    </w:p>
    <w:p w14:paraId="5345C20D" w14:textId="78325068" w:rsidR="003C6E3A" w:rsidRPr="00F10BE8" w:rsidRDefault="006B5C49" w:rsidP="00662E30">
      <w:pPr>
        <w:spacing w:after="0" w:line="240" w:lineRule="auto"/>
        <w:jc w:val="both"/>
        <w:rPr>
          <w:rFonts w:ascii="Arial" w:eastAsia="DINPro" w:hAnsi="Arial" w:cs="Arial"/>
          <w:b/>
          <w:bCs/>
          <w:sz w:val="24"/>
          <w:szCs w:val="24"/>
          <w:lang w:val="et-EE"/>
        </w:rPr>
      </w:pPr>
      <w:r w:rsidRPr="00BC1395">
        <w:rPr>
          <w:rFonts w:ascii="Arial" w:eastAsia="DINPro" w:hAnsi="Arial" w:cs="Arial"/>
          <w:b/>
          <w:bCs/>
          <w:sz w:val="24"/>
          <w:szCs w:val="24"/>
          <w:lang w:val="et-EE"/>
        </w:rPr>
        <w:t xml:space="preserve">Palume </w:t>
      </w:r>
      <w:r>
        <w:rPr>
          <w:rFonts w:ascii="Arial" w:eastAsia="DINPro" w:hAnsi="Arial" w:cs="Arial"/>
          <w:b/>
          <w:bCs/>
          <w:sz w:val="24"/>
          <w:szCs w:val="24"/>
          <w:lang w:val="et-EE"/>
        </w:rPr>
        <w:t>eelnõu koostamisel</w:t>
      </w:r>
      <w:r w:rsidRPr="00BC1395">
        <w:rPr>
          <w:rFonts w:ascii="Arial" w:eastAsia="DINPro" w:hAnsi="Arial" w:cs="Arial"/>
          <w:b/>
          <w:bCs/>
          <w:sz w:val="24"/>
          <w:szCs w:val="24"/>
          <w:lang w:val="et-EE"/>
        </w:rPr>
        <w:t xml:space="preserve"> säilitada erand, mille kohaselt ei laiene </w:t>
      </w:r>
      <w:r w:rsidRPr="00EF2A2A">
        <w:rPr>
          <w:rFonts w:ascii="Arial" w:eastAsia="DINPro" w:hAnsi="Arial" w:cs="Arial"/>
          <w:b/>
          <w:bCs/>
          <w:sz w:val="24"/>
          <w:szCs w:val="24"/>
          <w:lang w:val="et-EE"/>
        </w:rPr>
        <w:t xml:space="preserve">raamatupidamise aastaaruande auditi </w:t>
      </w:r>
      <w:r w:rsidRPr="00BC1395">
        <w:rPr>
          <w:rFonts w:ascii="Arial" w:eastAsia="DINPro" w:hAnsi="Arial" w:cs="Arial"/>
          <w:b/>
          <w:bCs/>
          <w:sz w:val="24"/>
          <w:szCs w:val="24"/>
          <w:lang w:val="et-EE"/>
        </w:rPr>
        <w:t>kohustus</w:t>
      </w:r>
      <w:r>
        <w:rPr>
          <w:rFonts w:ascii="Arial" w:eastAsia="DINPro" w:hAnsi="Arial" w:cs="Arial"/>
          <w:b/>
          <w:bCs/>
          <w:sz w:val="24"/>
          <w:szCs w:val="24"/>
          <w:lang w:val="et-EE"/>
        </w:rPr>
        <w:t xml:space="preserve"> </w:t>
      </w:r>
      <w:r w:rsidRPr="00BC1395">
        <w:rPr>
          <w:rFonts w:ascii="Arial" w:eastAsia="DINPro" w:hAnsi="Arial" w:cs="Arial"/>
          <w:b/>
          <w:bCs/>
          <w:sz w:val="24"/>
          <w:szCs w:val="24"/>
          <w:lang w:val="et-EE"/>
        </w:rPr>
        <w:t>aktsiaseltsile, millel on üks või kaks aktsionäri</w:t>
      </w:r>
      <w:r>
        <w:rPr>
          <w:rFonts w:ascii="Arial" w:eastAsia="DINPro" w:hAnsi="Arial" w:cs="Arial"/>
          <w:b/>
          <w:bCs/>
          <w:sz w:val="24"/>
          <w:szCs w:val="24"/>
          <w:lang w:val="et-EE"/>
        </w:rPr>
        <w:t>.</w:t>
      </w:r>
    </w:p>
    <w:p w14:paraId="0ADF6ECB" w14:textId="25DB45A1" w:rsidR="00080A69" w:rsidRPr="0004172E" w:rsidRDefault="00080A69" w:rsidP="0004172E">
      <w:pPr>
        <w:spacing w:line="240" w:lineRule="auto"/>
        <w:jc w:val="both"/>
        <w:rPr>
          <w:rFonts w:ascii="Arial" w:eastAsia="DINPro" w:hAnsi="Arial" w:cs="Arial"/>
          <w:b/>
          <w:bCs/>
          <w:sz w:val="24"/>
          <w:szCs w:val="24"/>
          <w:lang w:val="et-EE"/>
        </w:rPr>
      </w:pPr>
    </w:p>
    <w:p w14:paraId="592776D5" w14:textId="191F7949" w:rsidR="00F70E33" w:rsidRDefault="00970EA4" w:rsidP="00511663">
      <w:pPr>
        <w:pStyle w:val="ListParagraph"/>
        <w:numPr>
          <w:ilvl w:val="0"/>
          <w:numId w:val="1"/>
        </w:numPr>
        <w:spacing w:after="0" w:line="240" w:lineRule="auto"/>
        <w:jc w:val="both"/>
        <w:rPr>
          <w:rFonts w:ascii="Arial" w:eastAsia="DINPro" w:hAnsi="Arial" w:cs="Arial"/>
          <w:b/>
          <w:bCs/>
          <w:lang w:val="et-EE"/>
        </w:rPr>
      </w:pPr>
      <w:r>
        <w:rPr>
          <w:rFonts w:ascii="Arial" w:eastAsia="DINPro" w:hAnsi="Arial" w:cs="Arial"/>
          <w:b/>
          <w:bCs/>
          <w:lang w:val="et-EE"/>
        </w:rPr>
        <w:t>A</w:t>
      </w:r>
      <w:r w:rsidR="00A14065">
        <w:rPr>
          <w:rFonts w:ascii="Arial" w:eastAsia="DINPro" w:hAnsi="Arial" w:cs="Arial"/>
          <w:b/>
          <w:bCs/>
          <w:lang w:val="et-EE"/>
        </w:rPr>
        <w:t>uditi ja ülevaatuse piirmäära</w:t>
      </w:r>
      <w:r>
        <w:rPr>
          <w:rFonts w:ascii="Arial" w:eastAsia="DINPro" w:hAnsi="Arial" w:cs="Arial"/>
          <w:b/>
          <w:bCs/>
          <w:lang w:val="et-EE"/>
        </w:rPr>
        <w:t>de tõstmine</w:t>
      </w:r>
    </w:p>
    <w:p w14:paraId="23B04591" w14:textId="6158297E" w:rsidR="001A3E2E" w:rsidRPr="001A3E2E" w:rsidRDefault="00505E9D" w:rsidP="001A3E2E">
      <w:pPr>
        <w:spacing w:line="240" w:lineRule="auto"/>
        <w:jc w:val="both"/>
        <w:rPr>
          <w:rFonts w:ascii="Arial" w:eastAsia="DINPro" w:hAnsi="Arial" w:cs="Arial"/>
          <w:b/>
          <w:bCs/>
          <w:sz w:val="24"/>
          <w:szCs w:val="24"/>
          <w:lang w:val="et-EE"/>
        </w:rPr>
      </w:pPr>
      <w:r w:rsidRPr="003E016B">
        <w:rPr>
          <w:rFonts w:ascii="Arial" w:eastAsia="DINPro" w:hAnsi="Arial" w:cs="Arial"/>
          <w:sz w:val="24"/>
          <w:szCs w:val="24"/>
          <w:lang w:val="et-EE"/>
        </w:rPr>
        <w:t xml:space="preserve">Kehtiva audiitortegevuse seaduse </w:t>
      </w:r>
      <w:r w:rsidR="003E016B" w:rsidRPr="003E016B">
        <w:rPr>
          <w:rFonts w:ascii="Arial" w:eastAsia="DINPro" w:hAnsi="Arial" w:cs="Arial"/>
          <w:sz w:val="24"/>
          <w:szCs w:val="24"/>
          <w:lang w:val="et-EE"/>
        </w:rPr>
        <w:t xml:space="preserve">§ 91 lõike </w:t>
      </w:r>
      <w:r w:rsidR="00CB7FB1">
        <w:rPr>
          <w:rFonts w:ascii="Arial" w:eastAsia="DINPro" w:hAnsi="Arial" w:cs="Arial"/>
          <w:sz w:val="24"/>
          <w:szCs w:val="24"/>
          <w:lang w:val="et-EE"/>
        </w:rPr>
        <w:t xml:space="preserve">1 </w:t>
      </w:r>
      <w:r w:rsidR="001A3E2E">
        <w:rPr>
          <w:rFonts w:ascii="Arial" w:eastAsia="DINPro" w:hAnsi="Arial" w:cs="Arial"/>
          <w:sz w:val="24"/>
          <w:szCs w:val="24"/>
          <w:lang w:val="et-EE"/>
        </w:rPr>
        <w:t>kohaselt</w:t>
      </w:r>
      <w:r w:rsidR="001A3E2E" w:rsidRPr="001A3E2E">
        <w:rPr>
          <w:rFonts w:ascii="Arial" w:eastAsia="DINPro" w:hAnsi="Arial" w:cs="Arial"/>
          <w:sz w:val="24"/>
          <w:szCs w:val="24"/>
          <w:lang w:val="et-EE"/>
        </w:rPr>
        <w:t xml:space="preserve"> on audit kohustuslik raamatupidamiskohustuslasele, kelle raamatupidamise aastaaruandes toodud aruandeaasta näitajatest vähemalt kaks ületavad alljärgnevaid tingimusi:</w:t>
      </w:r>
    </w:p>
    <w:p w14:paraId="3C699B66" w14:textId="28316E98" w:rsidR="001A3E2E" w:rsidRPr="001A3E2E" w:rsidRDefault="001A3E2E" w:rsidP="001A3E2E">
      <w:pPr>
        <w:spacing w:line="240" w:lineRule="auto"/>
        <w:jc w:val="both"/>
        <w:rPr>
          <w:rFonts w:ascii="Arial" w:eastAsia="DINPro" w:hAnsi="Arial" w:cs="Arial"/>
          <w:sz w:val="24"/>
          <w:szCs w:val="24"/>
          <w:lang w:val="et-EE"/>
        </w:rPr>
      </w:pPr>
      <w:r w:rsidRPr="001A3E2E">
        <w:rPr>
          <w:rFonts w:ascii="Arial" w:eastAsia="DINPro" w:hAnsi="Arial" w:cs="Arial"/>
          <w:sz w:val="24"/>
          <w:szCs w:val="24"/>
          <w:lang w:val="et-EE"/>
        </w:rPr>
        <w:t xml:space="preserve">1) müügitulu või tulu </w:t>
      </w:r>
      <w:r w:rsidR="00781DF7">
        <w:rPr>
          <w:rFonts w:ascii="Arial" w:eastAsia="DINPro" w:hAnsi="Arial" w:cs="Arial"/>
          <w:sz w:val="24"/>
          <w:szCs w:val="24"/>
          <w:lang w:val="et-EE"/>
        </w:rPr>
        <w:t xml:space="preserve">5 </w:t>
      </w:r>
      <w:r w:rsidRPr="001A3E2E">
        <w:rPr>
          <w:rFonts w:ascii="Arial" w:eastAsia="DINPro" w:hAnsi="Arial" w:cs="Arial"/>
          <w:sz w:val="24"/>
          <w:szCs w:val="24"/>
          <w:lang w:val="et-EE"/>
        </w:rPr>
        <w:t>000 000 eurot;</w:t>
      </w:r>
    </w:p>
    <w:p w14:paraId="3A7B7C16" w14:textId="5FA89DE4" w:rsidR="001A3E2E" w:rsidRPr="001A3E2E" w:rsidRDefault="001A3E2E" w:rsidP="001A3E2E">
      <w:pPr>
        <w:spacing w:line="240" w:lineRule="auto"/>
        <w:jc w:val="both"/>
        <w:rPr>
          <w:rFonts w:ascii="Arial" w:eastAsia="DINPro" w:hAnsi="Arial" w:cs="Arial"/>
          <w:sz w:val="24"/>
          <w:szCs w:val="24"/>
          <w:lang w:val="et-EE"/>
        </w:rPr>
      </w:pPr>
      <w:r w:rsidRPr="001A3E2E">
        <w:rPr>
          <w:rFonts w:ascii="Arial" w:eastAsia="DINPro" w:hAnsi="Arial" w:cs="Arial"/>
          <w:sz w:val="24"/>
          <w:szCs w:val="24"/>
          <w:lang w:val="et-EE"/>
        </w:rPr>
        <w:t xml:space="preserve">2) varad bilansipäeva seisuga kokku 2 </w:t>
      </w:r>
      <w:r w:rsidR="00781DF7">
        <w:rPr>
          <w:rFonts w:ascii="Arial" w:eastAsia="DINPro" w:hAnsi="Arial" w:cs="Arial"/>
          <w:sz w:val="24"/>
          <w:szCs w:val="24"/>
          <w:lang w:val="et-EE"/>
        </w:rPr>
        <w:t>5</w:t>
      </w:r>
      <w:r w:rsidRPr="001A3E2E">
        <w:rPr>
          <w:rFonts w:ascii="Arial" w:eastAsia="DINPro" w:hAnsi="Arial" w:cs="Arial"/>
          <w:sz w:val="24"/>
          <w:szCs w:val="24"/>
          <w:lang w:val="et-EE"/>
        </w:rPr>
        <w:t>00 000 eurot;</w:t>
      </w:r>
    </w:p>
    <w:p w14:paraId="2E541E47" w14:textId="77777777" w:rsidR="001A3E2E" w:rsidRDefault="001A3E2E" w:rsidP="001A3E2E">
      <w:pPr>
        <w:spacing w:line="240" w:lineRule="auto"/>
        <w:jc w:val="both"/>
        <w:rPr>
          <w:rFonts w:ascii="Arial" w:eastAsia="DINPro" w:hAnsi="Arial" w:cs="Arial"/>
          <w:sz w:val="24"/>
          <w:szCs w:val="24"/>
          <w:lang w:val="et-EE"/>
        </w:rPr>
      </w:pPr>
      <w:r w:rsidRPr="001A3E2E">
        <w:rPr>
          <w:rFonts w:ascii="Arial" w:eastAsia="DINPro" w:hAnsi="Arial" w:cs="Arial"/>
          <w:sz w:val="24"/>
          <w:szCs w:val="24"/>
          <w:lang w:val="et-EE"/>
        </w:rPr>
        <w:t>3) keskmine töötajate arv 50 inimest.</w:t>
      </w:r>
    </w:p>
    <w:p w14:paraId="480E090A" w14:textId="56B28FAA" w:rsidR="0082474C" w:rsidRPr="0082474C" w:rsidRDefault="0082474C" w:rsidP="0082474C">
      <w:pPr>
        <w:spacing w:line="240" w:lineRule="auto"/>
        <w:jc w:val="both"/>
        <w:rPr>
          <w:rFonts w:ascii="Arial" w:eastAsia="DINPro" w:hAnsi="Arial" w:cs="Arial"/>
          <w:sz w:val="24"/>
          <w:szCs w:val="24"/>
          <w:lang w:val="et-EE"/>
        </w:rPr>
      </w:pPr>
      <w:r w:rsidRPr="0082474C">
        <w:rPr>
          <w:rFonts w:ascii="Arial" w:eastAsia="DINPro" w:hAnsi="Arial" w:cs="Arial"/>
          <w:sz w:val="24"/>
          <w:szCs w:val="24"/>
          <w:lang w:val="et-EE"/>
        </w:rPr>
        <w:t xml:space="preserve">Lisaks </w:t>
      </w:r>
      <w:r w:rsidR="009A4F97">
        <w:rPr>
          <w:rFonts w:ascii="Arial" w:eastAsia="DINPro" w:hAnsi="Arial" w:cs="Arial"/>
          <w:sz w:val="24"/>
          <w:szCs w:val="24"/>
          <w:lang w:val="et-EE"/>
        </w:rPr>
        <w:t xml:space="preserve">on audit </w:t>
      </w:r>
      <w:r w:rsidR="00A47EEC">
        <w:rPr>
          <w:rFonts w:ascii="Arial" w:eastAsia="DINPro" w:hAnsi="Arial" w:cs="Arial"/>
          <w:sz w:val="24"/>
          <w:szCs w:val="24"/>
          <w:lang w:val="et-EE"/>
        </w:rPr>
        <w:t xml:space="preserve">kohustuslik </w:t>
      </w:r>
      <w:r w:rsidRPr="0082474C">
        <w:rPr>
          <w:rFonts w:ascii="Arial" w:eastAsia="DINPro" w:hAnsi="Arial" w:cs="Arial"/>
          <w:sz w:val="24"/>
          <w:szCs w:val="24"/>
          <w:lang w:val="et-EE"/>
        </w:rPr>
        <w:t>raamatupidamiskohustuslasele, kelle raamatupidamise aastaaruandes toodud aruandeaasta näitajatest vähemalt üks ületab alljärgnevaid tingimusi:</w:t>
      </w:r>
    </w:p>
    <w:p w14:paraId="5D7D958E" w14:textId="2B74EFBA" w:rsidR="0082474C" w:rsidRPr="0082474C" w:rsidRDefault="0082474C" w:rsidP="0082474C">
      <w:pPr>
        <w:spacing w:line="240" w:lineRule="auto"/>
        <w:jc w:val="both"/>
        <w:rPr>
          <w:rFonts w:ascii="Arial" w:eastAsia="DINPro" w:hAnsi="Arial" w:cs="Arial"/>
          <w:sz w:val="24"/>
          <w:szCs w:val="24"/>
          <w:lang w:val="et-EE"/>
        </w:rPr>
      </w:pPr>
      <w:r w:rsidRPr="0082474C">
        <w:rPr>
          <w:rFonts w:ascii="Arial" w:eastAsia="DINPro" w:hAnsi="Arial" w:cs="Arial"/>
          <w:sz w:val="24"/>
          <w:szCs w:val="24"/>
          <w:lang w:val="et-EE"/>
        </w:rPr>
        <w:t>1) müügitulu või tulu 1</w:t>
      </w:r>
      <w:r>
        <w:rPr>
          <w:rFonts w:ascii="Arial" w:eastAsia="DINPro" w:hAnsi="Arial" w:cs="Arial"/>
          <w:sz w:val="24"/>
          <w:szCs w:val="24"/>
          <w:lang w:val="et-EE"/>
        </w:rPr>
        <w:t>5</w:t>
      </w:r>
      <w:r w:rsidRPr="0082474C">
        <w:rPr>
          <w:rFonts w:ascii="Arial" w:eastAsia="DINPro" w:hAnsi="Arial" w:cs="Arial"/>
          <w:sz w:val="24"/>
          <w:szCs w:val="24"/>
          <w:lang w:val="et-EE"/>
        </w:rPr>
        <w:t xml:space="preserve"> 000 000 eurot;</w:t>
      </w:r>
    </w:p>
    <w:p w14:paraId="35DF4905" w14:textId="08E9FE99" w:rsidR="0082474C" w:rsidRPr="0082474C" w:rsidRDefault="0082474C" w:rsidP="0082474C">
      <w:pPr>
        <w:spacing w:line="240" w:lineRule="auto"/>
        <w:jc w:val="both"/>
        <w:rPr>
          <w:rFonts w:ascii="Arial" w:eastAsia="DINPro" w:hAnsi="Arial" w:cs="Arial"/>
          <w:sz w:val="24"/>
          <w:szCs w:val="24"/>
          <w:lang w:val="et-EE"/>
        </w:rPr>
      </w:pPr>
      <w:r w:rsidRPr="0082474C">
        <w:rPr>
          <w:rFonts w:ascii="Arial" w:eastAsia="DINPro" w:hAnsi="Arial" w:cs="Arial"/>
          <w:sz w:val="24"/>
          <w:szCs w:val="24"/>
          <w:lang w:val="et-EE"/>
        </w:rPr>
        <w:t xml:space="preserve">2) varad bilansipäeva seisuga kokku </w:t>
      </w:r>
      <w:r>
        <w:rPr>
          <w:rFonts w:ascii="Arial" w:eastAsia="DINPro" w:hAnsi="Arial" w:cs="Arial"/>
          <w:sz w:val="24"/>
          <w:szCs w:val="24"/>
          <w:lang w:val="et-EE"/>
        </w:rPr>
        <w:t>7</w:t>
      </w:r>
      <w:r w:rsidRPr="0082474C">
        <w:rPr>
          <w:rFonts w:ascii="Arial" w:eastAsia="DINPro" w:hAnsi="Arial" w:cs="Arial"/>
          <w:sz w:val="24"/>
          <w:szCs w:val="24"/>
          <w:lang w:val="et-EE"/>
        </w:rPr>
        <w:t xml:space="preserve"> </w:t>
      </w:r>
      <w:r>
        <w:rPr>
          <w:rFonts w:ascii="Arial" w:eastAsia="DINPro" w:hAnsi="Arial" w:cs="Arial"/>
          <w:sz w:val="24"/>
          <w:szCs w:val="24"/>
          <w:lang w:val="et-EE"/>
        </w:rPr>
        <w:t>5</w:t>
      </w:r>
      <w:r w:rsidRPr="0082474C">
        <w:rPr>
          <w:rFonts w:ascii="Arial" w:eastAsia="DINPro" w:hAnsi="Arial" w:cs="Arial"/>
          <w:sz w:val="24"/>
          <w:szCs w:val="24"/>
          <w:lang w:val="et-EE"/>
        </w:rPr>
        <w:t>00 000 eurot;</w:t>
      </w:r>
    </w:p>
    <w:p w14:paraId="520115E3" w14:textId="77777777" w:rsidR="0082474C" w:rsidRPr="0082474C" w:rsidRDefault="0082474C" w:rsidP="0082474C">
      <w:pPr>
        <w:spacing w:line="240" w:lineRule="auto"/>
        <w:jc w:val="both"/>
        <w:rPr>
          <w:rFonts w:ascii="Arial" w:eastAsia="DINPro" w:hAnsi="Arial" w:cs="Arial"/>
          <w:sz w:val="24"/>
          <w:szCs w:val="24"/>
          <w:lang w:val="et-EE"/>
        </w:rPr>
      </w:pPr>
      <w:r w:rsidRPr="0082474C">
        <w:rPr>
          <w:rFonts w:ascii="Arial" w:eastAsia="DINPro" w:hAnsi="Arial" w:cs="Arial"/>
          <w:sz w:val="24"/>
          <w:szCs w:val="24"/>
          <w:lang w:val="et-EE"/>
        </w:rPr>
        <w:t>3) keskmine töötajate arv 180 inimest.</w:t>
      </w:r>
    </w:p>
    <w:p w14:paraId="43CF8E16" w14:textId="19E951F8" w:rsidR="00B6210D" w:rsidRPr="00B6210D" w:rsidRDefault="008879A5" w:rsidP="00B6210D">
      <w:pPr>
        <w:spacing w:line="240" w:lineRule="auto"/>
        <w:jc w:val="both"/>
        <w:rPr>
          <w:rFonts w:ascii="Arial" w:eastAsia="DINPro" w:hAnsi="Arial" w:cs="Arial"/>
          <w:sz w:val="24"/>
          <w:szCs w:val="24"/>
          <w:lang w:val="et-EE"/>
        </w:rPr>
      </w:pPr>
      <w:r>
        <w:rPr>
          <w:rFonts w:ascii="Arial" w:eastAsia="DINPro" w:hAnsi="Arial" w:cs="Arial"/>
          <w:sz w:val="24"/>
          <w:szCs w:val="24"/>
          <w:lang w:val="et-EE"/>
        </w:rPr>
        <w:t>A</w:t>
      </w:r>
      <w:r w:rsidR="00B6210D" w:rsidRPr="00B6210D">
        <w:rPr>
          <w:rFonts w:ascii="Arial" w:eastAsia="DINPro" w:hAnsi="Arial" w:cs="Arial"/>
          <w:sz w:val="24"/>
          <w:szCs w:val="24"/>
          <w:lang w:val="et-EE"/>
        </w:rPr>
        <w:t xml:space="preserve">uditoortegevuse seaduse § 92 </w:t>
      </w:r>
      <w:r w:rsidR="00CB7FB1">
        <w:rPr>
          <w:rFonts w:ascii="Arial" w:eastAsia="DINPro" w:hAnsi="Arial" w:cs="Arial"/>
          <w:sz w:val="24"/>
          <w:szCs w:val="24"/>
          <w:lang w:val="et-EE"/>
        </w:rPr>
        <w:t xml:space="preserve">lõike 1 </w:t>
      </w:r>
      <w:r w:rsidR="00B6210D" w:rsidRPr="00B6210D">
        <w:rPr>
          <w:rFonts w:ascii="Arial" w:eastAsia="DINPro" w:hAnsi="Arial" w:cs="Arial"/>
          <w:sz w:val="24"/>
          <w:szCs w:val="24"/>
          <w:lang w:val="et-EE"/>
        </w:rPr>
        <w:t>kohaselt on ülevaatus kohustuslik raamatupidamiskohustuslasele, kelle raamatupidamise aastaaruandes toodud aruandeaasta näitajatest vähemalt kaks ületavad alljärgnevaid tingimusi:</w:t>
      </w:r>
    </w:p>
    <w:p w14:paraId="0C8AB025" w14:textId="3E761019" w:rsidR="00B6210D" w:rsidRPr="00B6210D" w:rsidRDefault="00B6210D" w:rsidP="00B6210D">
      <w:pPr>
        <w:spacing w:line="240" w:lineRule="auto"/>
        <w:jc w:val="both"/>
        <w:rPr>
          <w:rFonts w:ascii="Arial" w:eastAsia="DINPro" w:hAnsi="Arial" w:cs="Arial"/>
          <w:sz w:val="24"/>
          <w:szCs w:val="24"/>
          <w:lang w:val="et-EE"/>
        </w:rPr>
      </w:pPr>
      <w:r w:rsidRPr="00B6210D">
        <w:rPr>
          <w:rFonts w:ascii="Arial" w:eastAsia="DINPro" w:hAnsi="Arial" w:cs="Arial"/>
          <w:sz w:val="24"/>
          <w:szCs w:val="24"/>
          <w:lang w:val="et-EE"/>
        </w:rPr>
        <w:t xml:space="preserve">1) müügitulu või tulu </w:t>
      </w:r>
      <w:r w:rsidR="002B03F0">
        <w:rPr>
          <w:rFonts w:ascii="Arial" w:eastAsia="DINPro" w:hAnsi="Arial" w:cs="Arial"/>
          <w:sz w:val="24"/>
          <w:szCs w:val="24"/>
          <w:lang w:val="et-EE"/>
        </w:rPr>
        <w:t>2 0</w:t>
      </w:r>
      <w:r w:rsidRPr="00B6210D">
        <w:rPr>
          <w:rFonts w:ascii="Arial" w:eastAsia="DINPro" w:hAnsi="Arial" w:cs="Arial"/>
          <w:sz w:val="24"/>
          <w:szCs w:val="24"/>
          <w:lang w:val="et-EE"/>
        </w:rPr>
        <w:t>00 000 eurot;</w:t>
      </w:r>
    </w:p>
    <w:p w14:paraId="3F94403A" w14:textId="2F9B1FB3" w:rsidR="00B6210D" w:rsidRPr="00B6210D" w:rsidRDefault="00B6210D" w:rsidP="00B6210D">
      <w:pPr>
        <w:spacing w:line="240" w:lineRule="auto"/>
        <w:jc w:val="both"/>
        <w:rPr>
          <w:rFonts w:ascii="Arial" w:eastAsia="DINPro" w:hAnsi="Arial" w:cs="Arial"/>
          <w:sz w:val="24"/>
          <w:szCs w:val="24"/>
          <w:lang w:val="et-EE"/>
        </w:rPr>
      </w:pPr>
      <w:r w:rsidRPr="00B6210D">
        <w:rPr>
          <w:rFonts w:ascii="Arial" w:eastAsia="DINPro" w:hAnsi="Arial" w:cs="Arial"/>
          <w:sz w:val="24"/>
          <w:szCs w:val="24"/>
          <w:lang w:val="et-EE"/>
        </w:rPr>
        <w:t xml:space="preserve">2) varad bilansipäeva seisuga kokku </w:t>
      </w:r>
      <w:r w:rsidR="002B03F0">
        <w:rPr>
          <w:rFonts w:ascii="Arial" w:eastAsia="DINPro" w:hAnsi="Arial" w:cs="Arial"/>
          <w:sz w:val="24"/>
          <w:szCs w:val="24"/>
          <w:lang w:val="et-EE"/>
        </w:rPr>
        <w:t>1 0</w:t>
      </w:r>
      <w:r w:rsidRPr="00B6210D">
        <w:rPr>
          <w:rFonts w:ascii="Arial" w:eastAsia="DINPro" w:hAnsi="Arial" w:cs="Arial"/>
          <w:sz w:val="24"/>
          <w:szCs w:val="24"/>
          <w:lang w:val="et-EE"/>
        </w:rPr>
        <w:t>00 000 eurot;</w:t>
      </w:r>
    </w:p>
    <w:p w14:paraId="3570C12B" w14:textId="77777777" w:rsidR="00B6210D" w:rsidRPr="00B6210D" w:rsidRDefault="00B6210D" w:rsidP="00B6210D">
      <w:pPr>
        <w:spacing w:line="240" w:lineRule="auto"/>
        <w:jc w:val="both"/>
        <w:rPr>
          <w:rFonts w:ascii="Arial" w:eastAsia="DINPro" w:hAnsi="Arial" w:cs="Arial"/>
          <w:sz w:val="24"/>
          <w:szCs w:val="24"/>
          <w:lang w:val="et-EE"/>
        </w:rPr>
      </w:pPr>
      <w:r w:rsidRPr="00B6210D">
        <w:rPr>
          <w:rFonts w:ascii="Arial" w:eastAsia="DINPro" w:hAnsi="Arial" w:cs="Arial"/>
          <w:sz w:val="24"/>
          <w:szCs w:val="24"/>
          <w:lang w:val="et-EE"/>
        </w:rPr>
        <w:t>3) keskmine töötajate arv 24 inimest.</w:t>
      </w:r>
    </w:p>
    <w:p w14:paraId="41AF6F21" w14:textId="10B23FA2" w:rsidR="00B6210D" w:rsidRPr="00B6210D" w:rsidRDefault="00B6210D" w:rsidP="00B6210D">
      <w:pPr>
        <w:spacing w:line="240" w:lineRule="auto"/>
        <w:jc w:val="both"/>
        <w:rPr>
          <w:rFonts w:ascii="Arial" w:eastAsia="DINPro" w:hAnsi="Arial" w:cs="Arial"/>
          <w:sz w:val="24"/>
          <w:szCs w:val="24"/>
          <w:lang w:val="et-EE"/>
        </w:rPr>
      </w:pPr>
      <w:r w:rsidRPr="00B6210D">
        <w:rPr>
          <w:rFonts w:ascii="Arial" w:eastAsia="DINPro" w:hAnsi="Arial" w:cs="Arial"/>
          <w:sz w:val="24"/>
          <w:szCs w:val="24"/>
          <w:lang w:val="et-EE"/>
        </w:rPr>
        <w:t xml:space="preserve">Lisaks </w:t>
      </w:r>
      <w:r w:rsidR="00DF742F">
        <w:rPr>
          <w:rFonts w:ascii="Arial" w:eastAsia="DINPro" w:hAnsi="Arial" w:cs="Arial"/>
          <w:sz w:val="24"/>
          <w:szCs w:val="24"/>
          <w:lang w:val="et-EE"/>
        </w:rPr>
        <w:t xml:space="preserve">on ülevaatus kohustuslik </w:t>
      </w:r>
      <w:r w:rsidRPr="00B6210D">
        <w:rPr>
          <w:rFonts w:ascii="Arial" w:eastAsia="DINPro" w:hAnsi="Arial" w:cs="Arial"/>
          <w:sz w:val="24"/>
          <w:szCs w:val="24"/>
          <w:lang w:val="et-EE"/>
        </w:rPr>
        <w:t>raamatupidamiskohustuslasele, kelle raamatupidamise aastaaruandes toodud aruandeaasta näitajatest vähemalt üks ületab alljärgnevaid tingimusi:</w:t>
      </w:r>
    </w:p>
    <w:p w14:paraId="02471D08" w14:textId="34DFE24F" w:rsidR="00B6210D" w:rsidRPr="00B6210D" w:rsidRDefault="00B6210D" w:rsidP="00B6210D">
      <w:pPr>
        <w:spacing w:line="240" w:lineRule="auto"/>
        <w:jc w:val="both"/>
        <w:rPr>
          <w:rFonts w:ascii="Arial" w:eastAsia="DINPro" w:hAnsi="Arial" w:cs="Arial"/>
          <w:sz w:val="24"/>
          <w:szCs w:val="24"/>
          <w:lang w:val="et-EE"/>
        </w:rPr>
      </w:pPr>
      <w:r w:rsidRPr="00B6210D">
        <w:rPr>
          <w:rFonts w:ascii="Arial" w:eastAsia="DINPro" w:hAnsi="Arial" w:cs="Arial"/>
          <w:sz w:val="24"/>
          <w:szCs w:val="24"/>
          <w:lang w:val="et-EE"/>
        </w:rPr>
        <w:t xml:space="preserve"> 1) müügitulu või tulu </w:t>
      </w:r>
      <w:r w:rsidR="002B03F0">
        <w:rPr>
          <w:rFonts w:ascii="Arial" w:eastAsia="DINPro" w:hAnsi="Arial" w:cs="Arial"/>
          <w:sz w:val="24"/>
          <w:szCs w:val="24"/>
          <w:lang w:val="et-EE"/>
        </w:rPr>
        <w:t>6 0</w:t>
      </w:r>
      <w:r w:rsidRPr="00B6210D">
        <w:rPr>
          <w:rFonts w:ascii="Arial" w:eastAsia="DINPro" w:hAnsi="Arial" w:cs="Arial"/>
          <w:sz w:val="24"/>
          <w:szCs w:val="24"/>
          <w:lang w:val="et-EE"/>
        </w:rPr>
        <w:t>00 000 eurot;</w:t>
      </w:r>
    </w:p>
    <w:p w14:paraId="7D317FCA" w14:textId="3582EE3A" w:rsidR="00B6210D" w:rsidRPr="00B6210D" w:rsidRDefault="00B6210D" w:rsidP="00B6210D">
      <w:pPr>
        <w:spacing w:line="240" w:lineRule="auto"/>
        <w:jc w:val="both"/>
        <w:rPr>
          <w:rFonts w:ascii="Arial" w:eastAsia="DINPro" w:hAnsi="Arial" w:cs="Arial"/>
          <w:sz w:val="24"/>
          <w:szCs w:val="24"/>
          <w:lang w:val="et-EE"/>
        </w:rPr>
      </w:pPr>
      <w:r w:rsidRPr="00B6210D">
        <w:rPr>
          <w:rFonts w:ascii="Arial" w:eastAsia="DINPro" w:hAnsi="Arial" w:cs="Arial"/>
          <w:sz w:val="24"/>
          <w:szCs w:val="24"/>
          <w:lang w:val="et-EE"/>
        </w:rPr>
        <w:t xml:space="preserve"> 2) varad bilansipäeva seisuga kokku </w:t>
      </w:r>
      <w:r w:rsidR="002B03F0">
        <w:rPr>
          <w:rFonts w:ascii="Arial" w:eastAsia="DINPro" w:hAnsi="Arial" w:cs="Arial"/>
          <w:sz w:val="24"/>
          <w:szCs w:val="24"/>
          <w:lang w:val="et-EE"/>
        </w:rPr>
        <w:t>3 0</w:t>
      </w:r>
      <w:r w:rsidRPr="00B6210D">
        <w:rPr>
          <w:rFonts w:ascii="Arial" w:eastAsia="DINPro" w:hAnsi="Arial" w:cs="Arial"/>
          <w:sz w:val="24"/>
          <w:szCs w:val="24"/>
          <w:lang w:val="et-EE"/>
        </w:rPr>
        <w:t>00 000 eurot;</w:t>
      </w:r>
    </w:p>
    <w:p w14:paraId="6F0057F3" w14:textId="77777777" w:rsidR="00B6210D" w:rsidRPr="00B6210D" w:rsidRDefault="00B6210D" w:rsidP="00B6210D">
      <w:pPr>
        <w:spacing w:line="240" w:lineRule="auto"/>
        <w:jc w:val="both"/>
        <w:rPr>
          <w:rFonts w:ascii="Arial" w:eastAsia="DINPro" w:hAnsi="Arial" w:cs="Arial"/>
          <w:sz w:val="24"/>
          <w:szCs w:val="24"/>
          <w:lang w:val="et-EE"/>
        </w:rPr>
      </w:pPr>
      <w:r w:rsidRPr="00B6210D">
        <w:rPr>
          <w:rFonts w:ascii="Arial" w:eastAsia="DINPro" w:hAnsi="Arial" w:cs="Arial"/>
          <w:sz w:val="24"/>
          <w:szCs w:val="24"/>
          <w:lang w:val="et-EE"/>
        </w:rPr>
        <w:t xml:space="preserve"> 3) keskmine töötajate arv 72 inimest.</w:t>
      </w:r>
    </w:p>
    <w:p w14:paraId="32649550" w14:textId="5892EE90" w:rsidR="00C05763" w:rsidRDefault="00792E95" w:rsidP="001A3E2E">
      <w:pPr>
        <w:spacing w:line="240" w:lineRule="auto"/>
        <w:jc w:val="both"/>
        <w:rPr>
          <w:rFonts w:ascii="Arial" w:eastAsia="DINPro" w:hAnsi="Arial" w:cs="Arial"/>
          <w:sz w:val="24"/>
          <w:szCs w:val="24"/>
          <w:lang w:val="et-EE"/>
        </w:rPr>
      </w:pPr>
      <w:r>
        <w:rPr>
          <w:rFonts w:ascii="Arial" w:eastAsia="DINPro" w:hAnsi="Arial" w:cs="Arial"/>
          <w:sz w:val="24"/>
          <w:szCs w:val="24"/>
          <w:lang w:val="et-EE"/>
        </w:rPr>
        <w:t>Oleme seisukohal</w:t>
      </w:r>
      <w:r w:rsidR="00F14195">
        <w:rPr>
          <w:rFonts w:ascii="Arial" w:eastAsia="DINPro" w:hAnsi="Arial" w:cs="Arial"/>
          <w:sz w:val="24"/>
          <w:szCs w:val="24"/>
          <w:lang w:val="et-EE"/>
        </w:rPr>
        <w:t>,</w:t>
      </w:r>
      <w:r>
        <w:rPr>
          <w:rFonts w:ascii="Arial" w:eastAsia="DINPro" w:hAnsi="Arial" w:cs="Arial"/>
          <w:sz w:val="24"/>
          <w:szCs w:val="24"/>
          <w:lang w:val="et-EE"/>
        </w:rPr>
        <w:t xml:space="preserve"> et kehtivaid </w:t>
      </w:r>
      <w:r w:rsidR="00D300DD">
        <w:rPr>
          <w:rFonts w:ascii="Arial" w:eastAsia="DINPro" w:hAnsi="Arial" w:cs="Arial"/>
          <w:sz w:val="24"/>
          <w:szCs w:val="24"/>
          <w:lang w:val="et-EE"/>
        </w:rPr>
        <w:t xml:space="preserve">auditi ja ülevaatuse </w:t>
      </w:r>
      <w:r>
        <w:rPr>
          <w:rFonts w:ascii="Arial" w:eastAsia="DINPro" w:hAnsi="Arial" w:cs="Arial"/>
          <w:sz w:val="24"/>
          <w:szCs w:val="24"/>
          <w:lang w:val="et-EE"/>
        </w:rPr>
        <w:t xml:space="preserve">piirmäärasid tuleb tõsta. </w:t>
      </w:r>
      <w:r w:rsidR="00F14195">
        <w:rPr>
          <w:rFonts w:ascii="Arial" w:eastAsia="DINPro" w:hAnsi="Arial" w:cs="Arial"/>
          <w:sz w:val="24"/>
          <w:szCs w:val="24"/>
          <w:lang w:val="et-EE"/>
        </w:rPr>
        <w:t xml:space="preserve">2024. aastal tegime ettepaneku </w:t>
      </w:r>
      <w:r w:rsidR="00C46ECF">
        <w:rPr>
          <w:rFonts w:ascii="Arial" w:eastAsia="DINPro" w:hAnsi="Arial" w:cs="Arial"/>
          <w:sz w:val="24"/>
          <w:szCs w:val="24"/>
          <w:lang w:val="et-EE"/>
        </w:rPr>
        <w:t>tõsta auditi ja ülevaatuse piirmäärasid vähemalt 50%</w:t>
      </w:r>
      <w:r w:rsidR="007661B9">
        <w:rPr>
          <w:rFonts w:ascii="Arial" w:eastAsia="DINPro" w:hAnsi="Arial" w:cs="Arial"/>
          <w:sz w:val="24"/>
          <w:szCs w:val="24"/>
          <w:lang w:val="et-EE"/>
        </w:rPr>
        <w:t xml:space="preserve">, tuginedes asjaolule, et viimati tõsteti piirmäärasid 2016. aastal ning alates sellest </w:t>
      </w:r>
      <w:r w:rsidR="008D7DF2">
        <w:rPr>
          <w:rFonts w:ascii="Arial" w:eastAsia="DINPro" w:hAnsi="Arial" w:cs="Arial"/>
          <w:sz w:val="24"/>
          <w:szCs w:val="24"/>
          <w:lang w:val="et-EE"/>
        </w:rPr>
        <w:t>hetkest oli tarbijahinnaindeks tõusnud Statistikaameti andmete kohaselt 57,5%</w:t>
      </w:r>
      <w:r w:rsidR="00C46ECF">
        <w:rPr>
          <w:rFonts w:ascii="Arial" w:eastAsia="DINPro" w:hAnsi="Arial" w:cs="Arial"/>
          <w:sz w:val="24"/>
          <w:szCs w:val="24"/>
          <w:lang w:val="et-EE"/>
        </w:rPr>
        <w:t xml:space="preserve">. </w:t>
      </w:r>
      <w:r w:rsidR="007C6383">
        <w:rPr>
          <w:rFonts w:ascii="Arial" w:eastAsia="DINPro" w:hAnsi="Arial" w:cs="Arial"/>
          <w:sz w:val="24"/>
          <w:szCs w:val="24"/>
          <w:lang w:val="et-EE"/>
        </w:rPr>
        <w:t xml:space="preserve">2025. aastal </w:t>
      </w:r>
      <w:r w:rsidR="007C6383">
        <w:rPr>
          <w:rFonts w:ascii="Arial" w:eastAsia="DINPro" w:hAnsi="Arial" w:cs="Arial"/>
          <w:sz w:val="24"/>
          <w:szCs w:val="24"/>
          <w:lang w:val="et-EE"/>
        </w:rPr>
        <w:lastRenderedPageBreak/>
        <w:t xml:space="preserve">jõustusid audiitortegevuse seaduse muudatused, millega tõusid </w:t>
      </w:r>
      <w:r w:rsidR="00A04DF2">
        <w:rPr>
          <w:rFonts w:ascii="Arial" w:eastAsia="DINPro" w:hAnsi="Arial" w:cs="Arial"/>
          <w:sz w:val="24"/>
          <w:szCs w:val="24"/>
          <w:lang w:val="et-EE"/>
        </w:rPr>
        <w:t xml:space="preserve">auditi ja ülevaatuse kohustuse piirmäärad müügitulu või tulu ja varade puhul </w:t>
      </w:r>
      <w:r w:rsidR="003D4ECB">
        <w:rPr>
          <w:rFonts w:ascii="Arial" w:eastAsia="DINPro" w:hAnsi="Arial" w:cs="Arial"/>
          <w:sz w:val="24"/>
          <w:szCs w:val="24"/>
          <w:lang w:val="et-EE"/>
        </w:rPr>
        <w:t xml:space="preserve">üksnes </w:t>
      </w:r>
      <w:r w:rsidR="00A04DF2">
        <w:rPr>
          <w:rFonts w:ascii="Arial" w:eastAsia="DINPro" w:hAnsi="Arial" w:cs="Arial"/>
          <w:sz w:val="24"/>
          <w:szCs w:val="24"/>
          <w:lang w:val="et-EE"/>
        </w:rPr>
        <w:t>25%.</w:t>
      </w:r>
      <w:r w:rsidR="00012983">
        <w:rPr>
          <w:rFonts w:ascii="Arial" w:eastAsia="DINPro" w:hAnsi="Arial" w:cs="Arial"/>
          <w:sz w:val="24"/>
          <w:szCs w:val="24"/>
          <w:lang w:val="et-EE"/>
        </w:rPr>
        <w:t xml:space="preserve"> </w:t>
      </w:r>
    </w:p>
    <w:p w14:paraId="4EB40CDE" w14:textId="00D0FCB8" w:rsidR="00095B8D" w:rsidRDefault="007B60F1" w:rsidP="001A3E2E">
      <w:pPr>
        <w:spacing w:line="240" w:lineRule="auto"/>
        <w:jc w:val="both"/>
        <w:rPr>
          <w:rFonts w:ascii="Arial" w:eastAsia="DINPro" w:hAnsi="Arial" w:cs="Arial"/>
          <w:sz w:val="24"/>
          <w:szCs w:val="24"/>
          <w:lang w:val="et-EE"/>
        </w:rPr>
      </w:pPr>
      <w:r>
        <w:rPr>
          <w:rFonts w:ascii="Arial" w:eastAsia="DINPro" w:hAnsi="Arial" w:cs="Arial"/>
          <w:sz w:val="24"/>
          <w:szCs w:val="24"/>
          <w:lang w:val="et-EE"/>
        </w:rPr>
        <w:t>K</w:t>
      </w:r>
      <w:r w:rsidR="00F808E4">
        <w:rPr>
          <w:rFonts w:ascii="Arial" w:eastAsia="DINPro" w:hAnsi="Arial" w:cs="Arial"/>
          <w:sz w:val="24"/>
          <w:szCs w:val="24"/>
          <w:lang w:val="et-EE"/>
        </w:rPr>
        <w:t>aubanduskoja</w:t>
      </w:r>
      <w:r>
        <w:rPr>
          <w:rFonts w:ascii="Arial" w:eastAsia="DINPro" w:hAnsi="Arial" w:cs="Arial"/>
          <w:sz w:val="24"/>
          <w:szCs w:val="24"/>
          <w:lang w:val="et-EE"/>
        </w:rPr>
        <w:t xml:space="preserve"> hinnangul</w:t>
      </w:r>
      <w:r w:rsidR="00F808E4">
        <w:rPr>
          <w:rFonts w:ascii="Arial" w:eastAsia="DINPro" w:hAnsi="Arial" w:cs="Arial"/>
          <w:sz w:val="24"/>
          <w:szCs w:val="24"/>
          <w:lang w:val="et-EE"/>
        </w:rPr>
        <w:t xml:space="preserve"> ei olnud </w:t>
      </w:r>
      <w:r w:rsidR="009639C9">
        <w:rPr>
          <w:rFonts w:ascii="Arial" w:eastAsia="DINPro" w:hAnsi="Arial" w:cs="Arial"/>
          <w:sz w:val="24"/>
          <w:szCs w:val="24"/>
          <w:lang w:val="et-EE"/>
        </w:rPr>
        <w:t>2025. aastal audit</w:t>
      </w:r>
      <w:r w:rsidR="00365560">
        <w:rPr>
          <w:rFonts w:ascii="Arial" w:eastAsia="DINPro" w:hAnsi="Arial" w:cs="Arial"/>
          <w:sz w:val="24"/>
          <w:szCs w:val="24"/>
          <w:lang w:val="et-EE"/>
        </w:rPr>
        <w:t>i</w:t>
      </w:r>
      <w:r w:rsidR="009639C9">
        <w:rPr>
          <w:rFonts w:ascii="Arial" w:eastAsia="DINPro" w:hAnsi="Arial" w:cs="Arial"/>
          <w:sz w:val="24"/>
          <w:szCs w:val="24"/>
          <w:lang w:val="et-EE"/>
        </w:rPr>
        <w:t xml:space="preserve"> ja ülevaatuse piirmärade tõus 25% võrra piisav. </w:t>
      </w:r>
      <w:r w:rsidR="00E63036">
        <w:rPr>
          <w:rFonts w:ascii="Arial" w:eastAsia="DINPro" w:hAnsi="Arial" w:cs="Arial"/>
          <w:sz w:val="24"/>
          <w:szCs w:val="24"/>
          <w:lang w:val="et-EE"/>
        </w:rPr>
        <w:t>25%-</w:t>
      </w:r>
      <w:proofErr w:type="spellStart"/>
      <w:r w:rsidR="00E63036">
        <w:rPr>
          <w:rFonts w:ascii="Arial" w:eastAsia="DINPro" w:hAnsi="Arial" w:cs="Arial"/>
          <w:sz w:val="24"/>
          <w:szCs w:val="24"/>
          <w:lang w:val="et-EE"/>
        </w:rPr>
        <w:t>line</w:t>
      </w:r>
      <w:proofErr w:type="spellEnd"/>
      <w:r w:rsidR="00E63036">
        <w:rPr>
          <w:rFonts w:ascii="Arial" w:eastAsia="DINPro" w:hAnsi="Arial" w:cs="Arial"/>
          <w:sz w:val="24"/>
          <w:szCs w:val="24"/>
          <w:lang w:val="et-EE"/>
        </w:rPr>
        <w:t xml:space="preserve"> kasv </w:t>
      </w:r>
      <w:r w:rsidR="008C6AEC">
        <w:rPr>
          <w:rFonts w:ascii="Arial" w:eastAsia="DINPro" w:hAnsi="Arial" w:cs="Arial"/>
          <w:sz w:val="24"/>
          <w:szCs w:val="24"/>
          <w:lang w:val="et-EE"/>
        </w:rPr>
        <w:t>kattis toona vähem kui poole tegelikust tarbijahinnaindeksi kasvust alates 2016. aastast</w:t>
      </w:r>
      <w:r w:rsidR="00095B8D">
        <w:rPr>
          <w:rFonts w:ascii="Arial" w:eastAsia="DINPro" w:hAnsi="Arial" w:cs="Arial"/>
          <w:sz w:val="24"/>
          <w:szCs w:val="24"/>
          <w:lang w:val="et-EE"/>
        </w:rPr>
        <w:t xml:space="preserve">. </w:t>
      </w:r>
      <w:r w:rsidR="009639C9">
        <w:rPr>
          <w:rFonts w:ascii="Arial" w:eastAsia="DINPro" w:hAnsi="Arial" w:cs="Arial"/>
          <w:sz w:val="24"/>
          <w:szCs w:val="24"/>
          <w:lang w:val="et-EE"/>
        </w:rPr>
        <w:t xml:space="preserve">Seega oleme endiselt </w:t>
      </w:r>
      <w:r w:rsidR="00EB3A5A">
        <w:rPr>
          <w:rFonts w:ascii="Arial" w:eastAsia="DINPro" w:hAnsi="Arial" w:cs="Arial"/>
          <w:sz w:val="24"/>
          <w:szCs w:val="24"/>
          <w:lang w:val="et-EE"/>
        </w:rPr>
        <w:t>seisukohal</w:t>
      </w:r>
      <w:r w:rsidR="009639C9">
        <w:rPr>
          <w:rFonts w:ascii="Arial" w:eastAsia="DINPro" w:hAnsi="Arial" w:cs="Arial"/>
          <w:sz w:val="24"/>
          <w:szCs w:val="24"/>
          <w:lang w:val="et-EE"/>
        </w:rPr>
        <w:t>, et piirmäärad peaksid täiendavalt tõusma 20% võrra</w:t>
      </w:r>
      <w:r w:rsidR="00095B8D">
        <w:rPr>
          <w:rFonts w:ascii="Arial" w:eastAsia="DINPro" w:hAnsi="Arial" w:cs="Arial"/>
          <w:sz w:val="24"/>
          <w:szCs w:val="24"/>
          <w:lang w:val="et-EE"/>
        </w:rPr>
        <w:t xml:space="preserve"> võrreldes 2025. aastal jõustunud tasemega. </w:t>
      </w:r>
    </w:p>
    <w:p w14:paraId="371B851C" w14:textId="79061ED1" w:rsidR="00457C4D" w:rsidRDefault="00E945C1" w:rsidP="001A3E2E">
      <w:pPr>
        <w:spacing w:line="240" w:lineRule="auto"/>
        <w:jc w:val="both"/>
        <w:rPr>
          <w:rFonts w:ascii="Arial" w:eastAsia="DINPro" w:hAnsi="Arial" w:cs="Arial"/>
          <w:sz w:val="24"/>
          <w:szCs w:val="24"/>
          <w:lang w:val="et-EE"/>
        </w:rPr>
      </w:pPr>
      <w:r>
        <w:rPr>
          <w:rFonts w:ascii="Arial" w:eastAsia="DINPro" w:hAnsi="Arial" w:cs="Arial"/>
          <w:sz w:val="24"/>
          <w:szCs w:val="24"/>
          <w:lang w:val="et-EE"/>
        </w:rPr>
        <w:t>Oleme teadlikud, et audiitortegevuse seaduse § 91</w:t>
      </w:r>
      <w:r>
        <w:rPr>
          <w:rFonts w:ascii="Arial" w:eastAsia="DINPro" w:hAnsi="Arial" w:cs="Arial"/>
          <w:sz w:val="24"/>
          <w:szCs w:val="24"/>
          <w:vertAlign w:val="superscript"/>
          <w:lang w:val="et-EE"/>
        </w:rPr>
        <w:t>1</w:t>
      </w:r>
      <w:r>
        <w:rPr>
          <w:rFonts w:ascii="Arial" w:eastAsia="DINPro" w:hAnsi="Arial" w:cs="Arial"/>
          <w:sz w:val="24"/>
          <w:szCs w:val="24"/>
          <w:lang w:val="et-EE"/>
        </w:rPr>
        <w:t xml:space="preserve"> kohaselt on Rahandusministeerium kohustatud analüüsima üks kord kahe aasta jooksul audiitorkontrolli kohustuse tekkimise tingimusi ning vajaduse korral algatama nende ajakohastamise. Peame seda kohustust igati asjakohaseks. Samas leiame, et ei ole põhjendatud oodata järgmist analüüsiringi, vaid piirmäärade tõstmine tuleks sätestada juba väljatöötamiskavatsuse järgses eelnõus</w:t>
      </w:r>
      <w:r w:rsidR="00457C4D">
        <w:rPr>
          <w:rFonts w:ascii="Arial" w:eastAsia="DINPro" w:hAnsi="Arial" w:cs="Arial"/>
          <w:sz w:val="24"/>
          <w:szCs w:val="24"/>
          <w:lang w:val="et-EE"/>
        </w:rPr>
        <w:t xml:space="preserve"> arvestades piirmäärade kasvu mahajääm</w:t>
      </w:r>
      <w:r w:rsidR="0087701F">
        <w:rPr>
          <w:rFonts w:ascii="Arial" w:eastAsia="DINPro" w:hAnsi="Arial" w:cs="Arial"/>
          <w:sz w:val="24"/>
          <w:szCs w:val="24"/>
          <w:lang w:val="et-EE"/>
        </w:rPr>
        <w:t>u</w:t>
      </w:r>
      <w:r w:rsidR="00457C4D">
        <w:rPr>
          <w:rFonts w:ascii="Arial" w:eastAsia="DINPro" w:hAnsi="Arial" w:cs="Arial"/>
          <w:sz w:val="24"/>
          <w:szCs w:val="24"/>
          <w:lang w:val="et-EE"/>
        </w:rPr>
        <w:t>st tarbijahinnaindeksi kasvust.</w:t>
      </w:r>
    </w:p>
    <w:p w14:paraId="222A6A9B" w14:textId="010465FE" w:rsidR="004B322E" w:rsidRDefault="00A04DF2" w:rsidP="001A3E2E">
      <w:pPr>
        <w:spacing w:line="240" w:lineRule="auto"/>
        <w:jc w:val="both"/>
        <w:rPr>
          <w:rFonts w:ascii="Arial" w:eastAsia="DINPro" w:hAnsi="Arial" w:cs="Arial"/>
          <w:sz w:val="24"/>
          <w:szCs w:val="24"/>
          <w:lang w:val="et-EE"/>
        </w:rPr>
      </w:pPr>
      <w:r>
        <w:rPr>
          <w:rFonts w:ascii="Arial" w:eastAsia="DINPro" w:hAnsi="Arial" w:cs="Arial"/>
          <w:sz w:val="24"/>
          <w:szCs w:val="24"/>
          <w:lang w:val="et-EE"/>
        </w:rPr>
        <w:t>Varasemates ettepanekutes oleme</w:t>
      </w:r>
      <w:r w:rsidR="00095B8D">
        <w:rPr>
          <w:rFonts w:ascii="Arial" w:eastAsia="DINPro" w:hAnsi="Arial" w:cs="Arial"/>
          <w:sz w:val="24"/>
          <w:szCs w:val="24"/>
          <w:lang w:val="et-EE"/>
        </w:rPr>
        <w:t xml:space="preserve"> lisaks tarbijahinnaindeksi aspektile</w:t>
      </w:r>
      <w:r>
        <w:rPr>
          <w:rFonts w:ascii="Arial" w:eastAsia="DINPro" w:hAnsi="Arial" w:cs="Arial"/>
          <w:sz w:val="24"/>
          <w:szCs w:val="24"/>
          <w:lang w:val="et-EE"/>
        </w:rPr>
        <w:t xml:space="preserve"> toonud välja </w:t>
      </w:r>
      <w:r w:rsidR="0087701F">
        <w:rPr>
          <w:rFonts w:ascii="Arial" w:eastAsia="DINPro" w:hAnsi="Arial" w:cs="Arial"/>
          <w:sz w:val="24"/>
          <w:szCs w:val="24"/>
          <w:lang w:val="et-EE"/>
        </w:rPr>
        <w:t xml:space="preserve">veel </w:t>
      </w:r>
      <w:r>
        <w:rPr>
          <w:rFonts w:ascii="Arial" w:eastAsia="DINPro" w:hAnsi="Arial" w:cs="Arial"/>
          <w:sz w:val="24"/>
          <w:szCs w:val="24"/>
          <w:lang w:val="et-EE"/>
        </w:rPr>
        <w:t xml:space="preserve">mitmeid põhjendusi, miks piirmäärade tõstmine on vajalik, ning </w:t>
      </w:r>
      <w:r w:rsidR="004319B1">
        <w:rPr>
          <w:rFonts w:ascii="Arial" w:eastAsia="DINPro" w:hAnsi="Arial" w:cs="Arial"/>
          <w:sz w:val="24"/>
          <w:szCs w:val="24"/>
          <w:lang w:val="et-EE"/>
        </w:rPr>
        <w:t>omame samu seisukohti ka praegu.</w:t>
      </w:r>
      <w:r w:rsidR="00901D6D">
        <w:rPr>
          <w:rFonts w:ascii="Arial" w:eastAsia="DINPro" w:hAnsi="Arial" w:cs="Arial"/>
          <w:sz w:val="24"/>
          <w:szCs w:val="24"/>
          <w:lang w:val="et-EE"/>
        </w:rPr>
        <w:t xml:space="preserve"> </w:t>
      </w:r>
      <w:r w:rsidR="00095B8D">
        <w:rPr>
          <w:rFonts w:ascii="Arial" w:eastAsia="DINPro" w:hAnsi="Arial" w:cs="Arial"/>
          <w:sz w:val="24"/>
          <w:szCs w:val="24"/>
          <w:lang w:val="et-EE"/>
        </w:rPr>
        <w:t xml:space="preserve">Piirmäärade </w:t>
      </w:r>
      <w:r w:rsidR="00CA0513">
        <w:rPr>
          <w:rFonts w:ascii="Arial" w:eastAsia="DINPro" w:hAnsi="Arial" w:cs="Arial"/>
          <w:sz w:val="24"/>
          <w:szCs w:val="24"/>
          <w:lang w:val="et-EE"/>
        </w:rPr>
        <w:t>20% võrra</w:t>
      </w:r>
      <w:r w:rsidR="00B347AF">
        <w:rPr>
          <w:rFonts w:ascii="Arial" w:eastAsia="DINPro" w:hAnsi="Arial" w:cs="Arial"/>
          <w:sz w:val="24"/>
          <w:szCs w:val="24"/>
          <w:lang w:val="et-EE"/>
        </w:rPr>
        <w:t xml:space="preserve"> tõstmine </w:t>
      </w:r>
      <w:r w:rsidR="00095B8D">
        <w:rPr>
          <w:rFonts w:ascii="Arial" w:eastAsia="DINPro" w:hAnsi="Arial" w:cs="Arial"/>
          <w:sz w:val="24"/>
          <w:szCs w:val="24"/>
          <w:lang w:val="et-EE"/>
        </w:rPr>
        <w:t xml:space="preserve">vabastaks </w:t>
      </w:r>
      <w:r w:rsidR="008F2476">
        <w:rPr>
          <w:rFonts w:ascii="Arial" w:eastAsia="DINPro" w:hAnsi="Arial" w:cs="Arial"/>
          <w:sz w:val="24"/>
          <w:szCs w:val="24"/>
          <w:lang w:val="et-EE"/>
        </w:rPr>
        <w:t>veel</w:t>
      </w:r>
      <w:r w:rsidR="00CA0513">
        <w:rPr>
          <w:rFonts w:ascii="Arial" w:eastAsia="DINPro" w:hAnsi="Arial" w:cs="Arial"/>
          <w:sz w:val="24"/>
          <w:szCs w:val="24"/>
          <w:lang w:val="et-EE"/>
        </w:rPr>
        <w:t>gi</w:t>
      </w:r>
      <w:r w:rsidR="008F2476">
        <w:rPr>
          <w:rFonts w:ascii="Arial" w:eastAsia="DINPro" w:hAnsi="Arial" w:cs="Arial"/>
          <w:sz w:val="24"/>
          <w:szCs w:val="24"/>
          <w:lang w:val="et-EE"/>
        </w:rPr>
        <w:t xml:space="preserve"> rohkem</w:t>
      </w:r>
      <w:r w:rsidR="00F11A74">
        <w:rPr>
          <w:rFonts w:ascii="Arial" w:eastAsia="DINPro" w:hAnsi="Arial" w:cs="Arial"/>
          <w:sz w:val="24"/>
          <w:szCs w:val="24"/>
          <w:lang w:val="et-EE"/>
        </w:rPr>
        <w:t xml:space="preserve"> ettevõtjaid </w:t>
      </w:r>
      <w:r w:rsidR="00B17D1E">
        <w:rPr>
          <w:rFonts w:ascii="Arial" w:eastAsia="DINPro" w:hAnsi="Arial" w:cs="Arial"/>
          <w:sz w:val="24"/>
          <w:szCs w:val="24"/>
          <w:lang w:val="et-EE"/>
        </w:rPr>
        <w:t>auditi või ülevaatuse</w:t>
      </w:r>
      <w:r w:rsidR="00F11A74">
        <w:rPr>
          <w:rFonts w:ascii="Arial" w:eastAsia="DINPro" w:hAnsi="Arial" w:cs="Arial"/>
          <w:sz w:val="24"/>
          <w:szCs w:val="24"/>
          <w:lang w:val="et-EE"/>
        </w:rPr>
        <w:t xml:space="preserve"> kohustusest, mis </w:t>
      </w:r>
      <w:r w:rsidR="00B347AF">
        <w:rPr>
          <w:rFonts w:ascii="Arial" w:eastAsia="DINPro" w:hAnsi="Arial" w:cs="Arial"/>
          <w:sz w:val="24"/>
          <w:szCs w:val="24"/>
          <w:lang w:val="et-EE"/>
        </w:rPr>
        <w:t xml:space="preserve">aitaks vähendada </w:t>
      </w:r>
      <w:r w:rsidR="00F11A74">
        <w:rPr>
          <w:rFonts w:ascii="Arial" w:eastAsia="DINPro" w:hAnsi="Arial" w:cs="Arial"/>
          <w:sz w:val="24"/>
          <w:szCs w:val="24"/>
          <w:lang w:val="et-EE"/>
        </w:rPr>
        <w:t xml:space="preserve">nende </w:t>
      </w:r>
      <w:r w:rsidR="00B347AF">
        <w:rPr>
          <w:rFonts w:ascii="Arial" w:eastAsia="DINPro" w:hAnsi="Arial" w:cs="Arial"/>
          <w:sz w:val="24"/>
          <w:szCs w:val="24"/>
          <w:lang w:val="et-EE"/>
        </w:rPr>
        <w:t xml:space="preserve">ettevõtjate töökoormust ja </w:t>
      </w:r>
      <w:r w:rsidR="005B7551">
        <w:rPr>
          <w:rFonts w:ascii="Arial" w:eastAsia="DINPro" w:hAnsi="Arial" w:cs="Arial"/>
          <w:sz w:val="24"/>
          <w:szCs w:val="24"/>
          <w:lang w:val="et-EE"/>
        </w:rPr>
        <w:t>kohustus</w:t>
      </w:r>
      <w:r w:rsidR="00B17D1E">
        <w:rPr>
          <w:rFonts w:ascii="Arial" w:eastAsia="DINPro" w:hAnsi="Arial" w:cs="Arial"/>
          <w:sz w:val="24"/>
          <w:szCs w:val="24"/>
          <w:lang w:val="et-EE"/>
        </w:rPr>
        <w:t>t</w:t>
      </w:r>
      <w:r w:rsidR="005B7551">
        <w:rPr>
          <w:rFonts w:ascii="Arial" w:eastAsia="DINPro" w:hAnsi="Arial" w:cs="Arial"/>
          <w:sz w:val="24"/>
          <w:szCs w:val="24"/>
          <w:lang w:val="et-EE"/>
        </w:rPr>
        <w:t xml:space="preserve">ega seonduvaid kulusid. </w:t>
      </w:r>
      <w:r w:rsidR="00433BF2">
        <w:rPr>
          <w:rFonts w:ascii="Arial" w:eastAsia="DINPro" w:hAnsi="Arial" w:cs="Arial"/>
          <w:sz w:val="24"/>
          <w:szCs w:val="24"/>
          <w:lang w:val="et-EE"/>
        </w:rPr>
        <w:t>Seeläbi leeveneks ka teenus</w:t>
      </w:r>
      <w:r w:rsidR="00095B8D">
        <w:rPr>
          <w:rFonts w:ascii="Arial" w:eastAsia="DINPro" w:hAnsi="Arial" w:cs="Arial"/>
          <w:sz w:val="24"/>
          <w:szCs w:val="24"/>
          <w:lang w:val="et-EE"/>
        </w:rPr>
        <w:t>t</w:t>
      </w:r>
      <w:r w:rsidR="00433BF2">
        <w:rPr>
          <w:rFonts w:ascii="Arial" w:eastAsia="DINPro" w:hAnsi="Arial" w:cs="Arial"/>
          <w:sz w:val="24"/>
          <w:szCs w:val="24"/>
          <w:lang w:val="et-EE"/>
        </w:rPr>
        <w:t xml:space="preserve">e kättesaadavuse probleem nende ettevõtjate jaoks, kellel </w:t>
      </w:r>
      <w:r w:rsidR="00095B8D">
        <w:rPr>
          <w:rFonts w:ascii="Arial" w:eastAsia="DINPro" w:hAnsi="Arial" w:cs="Arial"/>
          <w:sz w:val="24"/>
          <w:szCs w:val="24"/>
          <w:lang w:val="et-EE"/>
        </w:rPr>
        <w:t xml:space="preserve">endiselt </w:t>
      </w:r>
      <w:r w:rsidR="00D34133">
        <w:rPr>
          <w:rFonts w:ascii="Arial" w:eastAsia="DINPro" w:hAnsi="Arial" w:cs="Arial"/>
          <w:sz w:val="24"/>
          <w:szCs w:val="24"/>
          <w:lang w:val="et-EE"/>
        </w:rPr>
        <w:t>säili</w:t>
      </w:r>
      <w:r w:rsidR="00095B8D">
        <w:rPr>
          <w:rFonts w:ascii="Arial" w:eastAsia="DINPro" w:hAnsi="Arial" w:cs="Arial"/>
          <w:sz w:val="24"/>
          <w:szCs w:val="24"/>
          <w:lang w:val="et-EE"/>
        </w:rPr>
        <w:t>ks</w:t>
      </w:r>
      <w:r w:rsidR="00D34133">
        <w:rPr>
          <w:rFonts w:ascii="Arial" w:eastAsia="DINPro" w:hAnsi="Arial" w:cs="Arial"/>
          <w:sz w:val="24"/>
          <w:szCs w:val="24"/>
          <w:lang w:val="et-EE"/>
        </w:rPr>
        <w:t xml:space="preserve"> </w:t>
      </w:r>
      <w:r w:rsidR="00A10E75">
        <w:rPr>
          <w:rFonts w:ascii="Arial" w:eastAsia="DINPro" w:hAnsi="Arial" w:cs="Arial"/>
          <w:sz w:val="24"/>
          <w:szCs w:val="24"/>
          <w:lang w:val="et-EE"/>
        </w:rPr>
        <w:t>kohustus audititeks või ülevaatusteks</w:t>
      </w:r>
      <w:r w:rsidR="00D34133">
        <w:rPr>
          <w:rFonts w:ascii="Arial" w:eastAsia="DINPro" w:hAnsi="Arial" w:cs="Arial"/>
          <w:sz w:val="24"/>
          <w:szCs w:val="24"/>
          <w:lang w:val="et-EE"/>
        </w:rPr>
        <w:t xml:space="preserve">. </w:t>
      </w:r>
      <w:r w:rsidR="004B322E">
        <w:rPr>
          <w:rFonts w:ascii="Arial" w:eastAsia="DINPro" w:hAnsi="Arial" w:cs="Arial"/>
          <w:sz w:val="24"/>
          <w:szCs w:val="24"/>
          <w:lang w:val="et-EE"/>
        </w:rPr>
        <w:t xml:space="preserve">Muudatusega kaasneks </w:t>
      </w:r>
      <w:r w:rsidR="009A0CCE">
        <w:rPr>
          <w:rFonts w:ascii="Arial" w:eastAsia="DINPro" w:hAnsi="Arial" w:cs="Arial"/>
          <w:sz w:val="24"/>
          <w:szCs w:val="24"/>
          <w:lang w:val="et-EE"/>
        </w:rPr>
        <w:t>ettevõtjatele positiivne mõju, mis kaaluks meie hinnangul üles üliväikese</w:t>
      </w:r>
      <w:r w:rsidR="00CB715D">
        <w:rPr>
          <w:rFonts w:ascii="Arial" w:eastAsia="DINPro" w:hAnsi="Arial" w:cs="Arial"/>
          <w:sz w:val="24"/>
          <w:szCs w:val="24"/>
          <w:lang w:val="et-EE"/>
        </w:rPr>
        <w:t xml:space="preserve"> mõju majanduskeskkonna usaldusväärsuse</w:t>
      </w:r>
      <w:r w:rsidR="00855959">
        <w:rPr>
          <w:rFonts w:ascii="Arial" w:eastAsia="DINPro" w:hAnsi="Arial" w:cs="Arial"/>
          <w:sz w:val="24"/>
          <w:szCs w:val="24"/>
          <w:lang w:val="et-EE"/>
        </w:rPr>
        <w:t xml:space="preserve"> vähenemise</w:t>
      </w:r>
      <w:r w:rsidR="00CB715D">
        <w:rPr>
          <w:rFonts w:ascii="Arial" w:eastAsia="DINPro" w:hAnsi="Arial" w:cs="Arial"/>
          <w:sz w:val="24"/>
          <w:szCs w:val="24"/>
          <w:lang w:val="et-EE"/>
        </w:rPr>
        <w:t>le.</w:t>
      </w:r>
    </w:p>
    <w:p w14:paraId="5D25AF02" w14:textId="361FFE3A" w:rsidR="00D52C65" w:rsidRPr="00C05763" w:rsidRDefault="00A26E6E" w:rsidP="0004172E">
      <w:pPr>
        <w:spacing w:after="0" w:line="240" w:lineRule="auto"/>
        <w:jc w:val="both"/>
        <w:rPr>
          <w:rFonts w:ascii="Arial" w:eastAsia="DINPro" w:hAnsi="Arial" w:cs="Arial"/>
          <w:b/>
          <w:bCs/>
          <w:sz w:val="24"/>
          <w:szCs w:val="24"/>
          <w:u w:val="single"/>
          <w:lang w:val="et-EE"/>
        </w:rPr>
      </w:pPr>
      <w:r w:rsidRPr="0004172E">
        <w:rPr>
          <w:rFonts w:ascii="Arial" w:eastAsia="DINPro" w:hAnsi="Arial" w:cs="Arial"/>
          <w:b/>
          <w:bCs/>
          <w:sz w:val="24"/>
          <w:szCs w:val="24"/>
          <w:u w:val="single"/>
          <w:lang w:val="et-EE"/>
        </w:rPr>
        <w:t>Kaubanduskoja ettepanek:</w:t>
      </w:r>
    </w:p>
    <w:p w14:paraId="2B648AC3" w14:textId="17D6EDF8" w:rsidR="00341649" w:rsidRDefault="00483B3C" w:rsidP="001A3E2E">
      <w:pPr>
        <w:spacing w:line="240" w:lineRule="auto"/>
        <w:jc w:val="both"/>
        <w:rPr>
          <w:rFonts w:ascii="Arial" w:eastAsia="DINPro" w:hAnsi="Arial" w:cs="Arial"/>
          <w:b/>
          <w:bCs/>
          <w:sz w:val="24"/>
          <w:szCs w:val="24"/>
          <w:lang w:val="et-EE"/>
        </w:rPr>
      </w:pPr>
      <w:r>
        <w:rPr>
          <w:rFonts w:ascii="Arial" w:eastAsia="DINPro" w:hAnsi="Arial" w:cs="Arial"/>
          <w:b/>
          <w:bCs/>
          <w:sz w:val="24"/>
          <w:szCs w:val="24"/>
          <w:lang w:val="et-EE"/>
        </w:rPr>
        <w:t>Palume</w:t>
      </w:r>
      <w:r w:rsidR="0042216C">
        <w:rPr>
          <w:rFonts w:ascii="Arial" w:eastAsia="DINPro" w:hAnsi="Arial" w:cs="Arial"/>
          <w:b/>
          <w:bCs/>
          <w:sz w:val="24"/>
          <w:szCs w:val="24"/>
          <w:lang w:val="et-EE"/>
        </w:rPr>
        <w:t xml:space="preserve"> eelnõu</w:t>
      </w:r>
      <w:r w:rsidR="00231363">
        <w:rPr>
          <w:rFonts w:ascii="Arial" w:eastAsia="DINPro" w:hAnsi="Arial" w:cs="Arial"/>
          <w:b/>
          <w:bCs/>
          <w:sz w:val="24"/>
          <w:szCs w:val="24"/>
          <w:lang w:val="et-EE"/>
        </w:rPr>
        <w:t xml:space="preserve">sse </w:t>
      </w:r>
      <w:r w:rsidR="00653C44">
        <w:rPr>
          <w:rFonts w:ascii="Arial" w:eastAsia="DINPro" w:hAnsi="Arial" w:cs="Arial"/>
          <w:b/>
          <w:bCs/>
          <w:sz w:val="24"/>
          <w:szCs w:val="24"/>
          <w:lang w:val="et-EE"/>
        </w:rPr>
        <w:t xml:space="preserve">lisada säte, mille kohaselt tõusevad </w:t>
      </w:r>
      <w:r w:rsidR="00C812F5">
        <w:rPr>
          <w:rFonts w:ascii="Arial" w:eastAsia="DINPro" w:hAnsi="Arial" w:cs="Arial"/>
          <w:b/>
          <w:bCs/>
          <w:sz w:val="24"/>
          <w:szCs w:val="24"/>
          <w:lang w:val="et-EE"/>
        </w:rPr>
        <w:t xml:space="preserve">auditi ja ülevaatuse kohustuse </w:t>
      </w:r>
      <w:r w:rsidR="00603F71">
        <w:rPr>
          <w:rFonts w:ascii="Arial" w:eastAsia="DINPro" w:hAnsi="Arial" w:cs="Arial"/>
          <w:b/>
          <w:bCs/>
          <w:sz w:val="24"/>
          <w:szCs w:val="24"/>
          <w:lang w:val="et-EE"/>
        </w:rPr>
        <w:t>piirmäära</w:t>
      </w:r>
      <w:r w:rsidR="007042F5">
        <w:rPr>
          <w:rFonts w:ascii="Arial" w:eastAsia="DINPro" w:hAnsi="Arial" w:cs="Arial"/>
          <w:b/>
          <w:bCs/>
          <w:sz w:val="24"/>
          <w:szCs w:val="24"/>
          <w:lang w:val="et-EE"/>
        </w:rPr>
        <w:t>d</w:t>
      </w:r>
      <w:r w:rsidR="00603F71">
        <w:rPr>
          <w:rFonts w:ascii="Arial" w:eastAsia="DINPro" w:hAnsi="Arial" w:cs="Arial"/>
          <w:b/>
          <w:bCs/>
          <w:sz w:val="24"/>
          <w:szCs w:val="24"/>
          <w:lang w:val="et-EE"/>
        </w:rPr>
        <w:t xml:space="preserve"> </w:t>
      </w:r>
      <w:r w:rsidR="00653C44">
        <w:rPr>
          <w:rFonts w:ascii="Arial" w:eastAsia="DINPro" w:hAnsi="Arial" w:cs="Arial"/>
          <w:b/>
          <w:bCs/>
          <w:sz w:val="24"/>
          <w:szCs w:val="24"/>
          <w:lang w:val="et-EE"/>
        </w:rPr>
        <w:t xml:space="preserve">vähemalt </w:t>
      </w:r>
      <w:r w:rsidR="00603F71">
        <w:rPr>
          <w:rFonts w:ascii="Arial" w:eastAsia="DINPro" w:hAnsi="Arial" w:cs="Arial"/>
          <w:b/>
          <w:bCs/>
          <w:sz w:val="24"/>
          <w:szCs w:val="24"/>
          <w:lang w:val="et-EE"/>
        </w:rPr>
        <w:t>20%</w:t>
      </w:r>
      <w:r w:rsidR="00ED0C46">
        <w:rPr>
          <w:rFonts w:ascii="Arial" w:eastAsia="DINPro" w:hAnsi="Arial" w:cs="Arial"/>
          <w:b/>
          <w:bCs/>
          <w:sz w:val="24"/>
          <w:szCs w:val="24"/>
          <w:lang w:val="et-EE"/>
        </w:rPr>
        <w:t>. Võttes aluseks kehtiva seaduse</w:t>
      </w:r>
      <w:r w:rsidR="00653C44">
        <w:rPr>
          <w:rFonts w:ascii="Arial" w:eastAsia="DINPro" w:hAnsi="Arial" w:cs="Arial"/>
          <w:b/>
          <w:bCs/>
          <w:sz w:val="24"/>
          <w:szCs w:val="24"/>
          <w:lang w:val="et-EE"/>
        </w:rPr>
        <w:t>,</w:t>
      </w:r>
      <w:r w:rsidR="00ED0C46">
        <w:rPr>
          <w:rFonts w:ascii="Arial" w:eastAsia="DINPro" w:hAnsi="Arial" w:cs="Arial"/>
          <w:b/>
          <w:bCs/>
          <w:sz w:val="24"/>
          <w:szCs w:val="24"/>
          <w:lang w:val="et-EE"/>
        </w:rPr>
        <w:t xml:space="preserve"> palume </w:t>
      </w:r>
      <w:r w:rsidR="00A10617">
        <w:rPr>
          <w:rFonts w:ascii="Arial" w:eastAsia="DINPro" w:hAnsi="Arial" w:cs="Arial"/>
          <w:b/>
          <w:bCs/>
          <w:sz w:val="24"/>
          <w:szCs w:val="24"/>
          <w:lang w:val="et-EE"/>
        </w:rPr>
        <w:t xml:space="preserve">audiitortegevuse seaduses sätestatud </w:t>
      </w:r>
      <w:r w:rsidR="00C00663">
        <w:rPr>
          <w:rFonts w:ascii="Arial" w:eastAsia="DINPro" w:hAnsi="Arial" w:cs="Arial"/>
          <w:b/>
          <w:bCs/>
          <w:sz w:val="24"/>
          <w:szCs w:val="24"/>
          <w:lang w:val="et-EE"/>
        </w:rPr>
        <w:t xml:space="preserve">piirmäärad </w:t>
      </w:r>
      <w:r w:rsidR="00ED0C46">
        <w:rPr>
          <w:rFonts w:ascii="Arial" w:eastAsia="DINPro" w:hAnsi="Arial" w:cs="Arial"/>
          <w:b/>
          <w:bCs/>
          <w:sz w:val="24"/>
          <w:szCs w:val="24"/>
          <w:lang w:val="et-EE"/>
        </w:rPr>
        <w:t>asendada</w:t>
      </w:r>
      <w:r w:rsidR="00C00663">
        <w:rPr>
          <w:rFonts w:ascii="Arial" w:eastAsia="DINPro" w:hAnsi="Arial" w:cs="Arial"/>
          <w:b/>
          <w:bCs/>
          <w:sz w:val="24"/>
          <w:szCs w:val="24"/>
          <w:lang w:val="et-EE"/>
        </w:rPr>
        <w:t xml:space="preserve"> </w:t>
      </w:r>
      <w:r w:rsidR="006349D2">
        <w:rPr>
          <w:rFonts w:ascii="Arial" w:eastAsia="DINPro" w:hAnsi="Arial" w:cs="Arial"/>
          <w:b/>
          <w:bCs/>
          <w:sz w:val="24"/>
          <w:szCs w:val="24"/>
          <w:lang w:val="et-EE"/>
        </w:rPr>
        <w:t>vastavalt</w:t>
      </w:r>
      <w:r w:rsidR="00341649">
        <w:rPr>
          <w:rFonts w:ascii="Arial" w:eastAsia="DINPro" w:hAnsi="Arial" w:cs="Arial"/>
          <w:b/>
          <w:bCs/>
          <w:sz w:val="24"/>
          <w:szCs w:val="24"/>
          <w:lang w:val="et-EE"/>
        </w:rPr>
        <w:t>:</w:t>
      </w:r>
    </w:p>
    <w:p w14:paraId="0C2EF533" w14:textId="59C92C48" w:rsidR="00812EF3" w:rsidRDefault="00812EF3" w:rsidP="006349D2">
      <w:pPr>
        <w:pStyle w:val="ListParagraph"/>
        <w:numPr>
          <w:ilvl w:val="0"/>
          <w:numId w:val="2"/>
        </w:numPr>
        <w:spacing w:before="120" w:after="0" w:line="240" w:lineRule="auto"/>
        <w:jc w:val="both"/>
        <w:rPr>
          <w:rFonts w:ascii="Arial" w:eastAsia="DINPro" w:hAnsi="Arial" w:cs="Arial"/>
          <w:lang w:val="et-EE"/>
        </w:rPr>
      </w:pPr>
      <w:r>
        <w:rPr>
          <w:rFonts w:ascii="Arial" w:eastAsia="DINPro" w:hAnsi="Arial" w:cs="Arial"/>
          <w:lang w:val="et-EE"/>
        </w:rPr>
        <w:t xml:space="preserve">paragrahvi 91 </w:t>
      </w:r>
      <w:r w:rsidR="009D4273">
        <w:rPr>
          <w:rFonts w:ascii="Arial" w:eastAsia="DINPro" w:hAnsi="Arial" w:cs="Arial"/>
          <w:lang w:val="et-EE"/>
        </w:rPr>
        <w:t>lõike 1 punktis 1 arv „5 000 000“ arvuga</w:t>
      </w:r>
      <w:r w:rsidR="00822FA8">
        <w:rPr>
          <w:rFonts w:ascii="Arial" w:eastAsia="DINPro" w:hAnsi="Arial" w:cs="Arial"/>
          <w:lang w:val="et-EE"/>
        </w:rPr>
        <w:t xml:space="preserve"> „</w:t>
      </w:r>
      <w:r w:rsidR="000858EA" w:rsidRPr="0004172E">
        <w:rPr>
          <w:rFonts w:ascii="Arial" w:eastAsia="DINPro" w:hAnsi="Arial" w:cs="Arial"/>
          <w:u w:val="single"/>
          <w:lang w:val="et-EE"/>
        </w:rPr>
        <w:t>6 </w:t>
      </w:r>
      <w:r w:rsidR="000858EA">
        <w:rPr>
          <w:rFonts w:ascii="Arial" w:eastAsia="DINPro" w:hAnsi="Arial" w:cs="Arial"/>
          <w:lang w:val="et-EE"/>
        </w:rPr>
        <w:t>000 000“</w:t>
      </w:r>
      <w:r w:rsidR="00B65697">
        <w:rPr>
          <w:rFonts w:ascii="Arial" w:eastAsia="DINPro" w:hAnsi="Arial" w:cs="Arial"/>
          <w:lang w:val="et-EE"/>
        </w:rPr>
        <w:t>;</w:t>
      </w:r>
    </w:p>
    <w:p w14:paraId="5D25ED73" w14:textId="595B1470" w:rsidR="009D4273" w:rsidRDefault="009D4273" w:rsidP="006349D2">
      <w:pPr>
        <w:pStyle w:val="ListParagraph"/>
        <w:numPr>
          <w:ilvl w:val="0"/>
          <w:numId w:val="2"/>
        </w:numPr>
        <w:spacing w:before="120" w:after="0" w:line="240" w:lineRule="auto"/>
        <w:jc w:val="both"/>
        <w:rPr>
          <w:rFonts w:ascii="Arial" w:eastAsia="DINPro" w:hAnsi="Arial" w:cs="Arial"/>
          <w:lang w:val="et-EE"/>
        </w:rPr>
      </w:pPr>
      <w:r>
        <w:rPr>
          <w:rFonts w:ascii="Arial" w:eastAsia="DINPro" w:hAnsi="Arial" w:cs="Arial"/>
          <w:lang w:val="et-EE"/>
        </w:rPr>
        <w:t>paragrahvi 91 lõike 1 punktis 2 arv „</w:t>
      </w:r>
      <w:r w:rsidR="00822FA8">
        <w:rPr>
          <w:rFonts w:ascii="Arial" w:eastAsia="DINPro" w:hAnsi="Arial" w:cs="Arial"/>
          <w:lang w:val="et-EE"/>
        </w:rPr>
        <w:t xml:space="preserve">2 500 000“ arvuga </w:t>
      </w:r>
      <w:r w:rsidR="000858EA">
        <w:rPr>
          <w:rFonts w:ascii="Arial" w:eastAsia="DINPro" w:hAnsi="Arial" w:cs="Arial"/>
          <w:lang w:val="et-EE"/>
        </w:rPr>
        <w:t>„</w:t>
      </w:r>
      <w:r w:rsidR="00B65697" w:rsidRPr="0004172E">
        <w:rPr>
          <w:rFonts w:ascii="Arial" w:eastAsia="DINPro" w:hAnsi="Arial" w:cs="Arial"/>
          <w:u w:val="single"/>
          <w:lang w:val="et-EE"/>
        </w:rPr>
        <w:t>3 0</w:t>
      </w:r>
      <w:r w:rsidR="00B65697">
        <w:rPr>
          <w:rFonts w:ascii="Arial" w:eastAsia="DINPro" w:hAnsi="Arial" w:cs="Arial"/>
          <w:lang w:val="et-EE"/>
        </w:rPr>
        <w:t>00 000“;</w:t>
      </w:r>
    </w:p>
    <w:p w14:paraId="0F929E12" w14:textId="52B1DB17" w:rsidR="006349D2" w:rsidRDefault="006349D2" w:rsidP="006349D2">
      <w:pPr>
        <w:pStyle w:val="ListParagraph"/>
        <w:numPr>
          <w:ilvl w:val="0"/>
          <w:numId w:val="2"/>
        </w:numPr>
        <w:spacing w:before="120" w:after="0" w:line="240" w:lineRule="auto"/>
        <w:jc w:val="both"/>
        <w:rPr>
          <w:rFonts w:ascii="Arial" w:eastAsia="DINPro" w:hAnsi="Arial" w:cs="Arial"/>
          <w:lang w:val="et-EE"/>
        </w:rPr>
      </w:pPr>
      <w:r>
        <w:rPr>
          <w:rFonts w:ascii="Arial" w:eastAsia="DINPro" w:hAnsi="Arial" w:cs="Arial"/>
          <w:lang w:val="et-EE"/>
        </w:rPr>
        <w:t>paragrahvi 91 lõike 2 punktis 1 arv „15 000 000“ arvuga „1</w:t>
      </w:r>
      <w:r>
        <w:rPr>
          <w:rFonts w:ascii="Arial" w:eastAsia="DINPro" w:hAnsi="Arial" w:cs="Arial"/>
          <w:u w:val="single"/>
          <w:lang w:val="et-EE"/>
        </w:rPr>
        <w:t>8</w:t>
      </w:r>
      <w:r>
        <w:rPr>
          <w:rFonts w:ascii="Arial" w:eastAsia="DINPro" w:hAnsi="Arial" w:cs="Arial"/>
          <w:lang w:val="et-EE"/>
        </w:rPr>
        <w:t xml:space="preserve"> 000 000“;</w:t>
      </w:r>
    </w:p>
    <w:p w14:paraId="06C6D802" w14:textId="1C5F0316" w:rsidR="006349D2" w:rsidRDefault="006349D2" w:rsidP="006349D2">
      <w:pPr>
        <w:pStyle w:val="ListParagraph"/>
        <w:numPr>
          <w:ilvl w:val="0"/>
          <w:numId w:val="2"/>
        </w:numPr>
        <w:spacing w:before="120" w:after="0" w:line="240" w:lineRule="auto"/>
        <w:jc w:val="both"/>
        <w:rPr>
          <w:rFonts w:ascii="Arial" w:eastAsia="DINPro" w:hAnsi="Arial" w:cs="Arial"/>
          <w:lang w:val="et-EE"/>
        </w:rPr>
      </w:pPr>
      <w:r>
        <w:rPr>
          <w:rFonts w:ascii="Arial" w:eastAsia="DINPro" w:hAnsi="Arial" w:cs="Arial"/>
          <w:lang w:val="et-EE"/>
        </w:rPr>
        <w:t>paragrahvi 91 lõike 2 punktis 2 arv „7 500 000“ arvuga „</w:t>
      </w:r>
      <w:r>
        <w:rPr>
          <w:rFonts w:ascii="Arial" w:eastAsia="DINPro" w:hAnsi="Arial" w:cs="Arial"/>
          <w:u w:val="single"/>
          <w:lang w:val="et-EE"/>
        </w:rPr>
        <w:t>9 0</w:t>
      </w:r>
      <w:r>
        <w:rPr>
          <w:rFonts w:ascii="Arial" w:eastAsia="DINPro" w:hAnsi="Arial" w:cs="Arial"/>
          <w:lang w:val="et-EE"/>
        </w:rPr>
        <w:t>00 000“;</w:t>
      </w:r>
    </w:p>
    <w:p w14:paraId="15597270" w14:textId="338A294F" w:rsidR="006349D2" w:rsidRDefault="006349D2" w:rsidP="006349D2">
      <w:pPr>
        <w:pStyle w:val="ListParagraph"/>
        <w:numPr>
          <w:ilvl w:val="0"/>
          <w:numId w:val="2"/>
        </w:numPr>
        <w:spacing w:before="120" w:after="0" w:line="240" w:lineRule="auto"/>
        <w:jc w:val="both"/>
        <w:rPr>
          <w:rFonts w:ascii="Arial" w:eastAsia="DINPro" w:hAnsi="Arial" w:cs="Arial"/>
          <w:lang w:val="et-EE"/>
        </w:rPr>
      </w:pPr>
      <w:r>
        <w:rPr>
          <w:rFonts w:ascii="Arial" w:eastAsia="DINPro" w:hAnsi="Arial" w:cs="Arial"/>
          <w:lang w:val="et-EE"/>
        </w:rPr>
        <w:t xml:space="preserve">paragrahvi 92 lõike 1 punktis 1 arv “2 000 000“ arvuga „2 </w:t>
      </w:r>
      <w:r>
        <w:rPr>
          <w:rFonts w:ascii="Arial" w:eastAsia="DINPro" w:hAnsi="Arial" w:cs="Arial"/>
          <w:u w:val="single"/>
          <w:lang w:val="et-EE"/>
        </w:rPr>
        <w:t>4</w:t>
      </w:r>
      <w:r>
        <w:rPr>
          <w:rFonts w:ascii="Arial" w:eastAsia="DINPro" w:hAnsi="Arial" w:cs="Arial"/>
          <w:lang w:val="et-EE"/>
        </w:rPr>
        <w:t>00 000“;</w:t>
      </w:r>
    </w:p>
    <w:p w14:paraId="2387DE86" w14:textId="5934B85D" w:rsidR="006349D2" w:rsidRDefault="006349D2" w:rsidP="006349D2">
      <w:pPr>
        <w:pStyle w:val="ListParagraph"/>
        <w:numPr>
          <w:ilvl w:val="0"/>
          <w:numId w:val="2"/>
        </w:numPr>
        <w:spacing w:before="120" w:after="0" w:line="240" w:lineRule="auto"/>
        <w:jc w:val="both"/>
        <w:rPr>
          <w:rFonts w:ascii="Arial" w:eastAsia="DINPro" w:hAnsi="Arial" w:cs="Arial"/>
          <w:lang w:val="et-EE"/>
        </w:rPr>
      </w:pPr>
      <w:r>
        <w:rPr>
          <w:rFonts w:ascii="Arial" w:eastAsia="DINPro" w:hAnsi="Arial" w:cs="Arial"/>
          <w:lang w:val="et-EE"/>
        </w:rPr>
        <w:t xml:space="preserve">paragrahvi 92 lõike 1 punktis 2 arv „1 000 000“ arvuga „1 </w:t>
      </w:r>
      <w:r>
        <w:rPr>
          <w:rFonts w:ascii="Arial" w:eastAsia="DINPro" w:hAnsi="Arial" w:cs="Arial"/>
          <w:u w:val="single"/>
          <w:lang w:val="et-EE"/>
        </w:rPr>
        <w:t>2</w:t>
      </w:r>
      <w:r>
        <w:rPr>
          <w:rFonts w:ascii="Arial" w:eastAsia="DINPro" w:hAnsi="Arial" w:cs="Arial"/>
          <w:lang w:val="et-EE"/>
        </w:rPr>
        <w:t>00 000“;</w:t>
      </w:r>
    </w:p>
    <w:p w14:paraId="2E70781F" w14:textId="61431AB4" w:rsidR="006349D2" w:rsidRDefault="006349D2" w:rsidP="006349D2">
      <w:pPr>
        <w:pStyle w:val="ListParagraph"/>
        <w:numPr>
          <w:ilvl w:val="0"/>
          <w:numId w:val="2"/>
        </w:numPr>
        <w:spacing w:before="120" w:after="0" w:line="240" w:lineRule="auto"/>
        <w:jc w:val="both"/>
        <w:rPr>
          <w:rFonts w:ascii="Arial" w:eastAsia="DINPro" w:hAnsi="Arial" w:cs="Arial"/>
          <w:lang w:val="et-EE"/>
        </w:rPr>
      </w:pPr>
      <w:r>
        <w:rPr>
          <w:rFonts w:ascii="Arial" w:eastAsia="DINPro" w:hAnsi="Arial" w:cs="Arial"/>
          <w:lang w:val="et-EE"/>
        </w:rPr>
        <w:t>paragrahvi 92 lõike 2 punktis 1 arv „6 000 000“ arvuga „</w:t>
      </w:r>
      <w:r>
        <w:rPr>
          <w:rFonts w:ascii="Arial" w:eastAsia="DINPro" w:hAnsi="Arial" w:cs="Arial"/>
          <w:u w:val="single"/>
          <w:lang w:val="et-EE"/>
        </w:rPr>
        <w:t>7 2</w:t>
      </w:r>
      <w:r>
        <w:rPr>
          <w:rFonts w:ascii="Arial" w:eastAsia="DINPro" w:hAnsi="Arial" w:cs="Arial"/>
          <w:lang w:val="et-EE"/>
        </w:rPr>
        <w:t>00 000“;</w:t>
      </w:r>
    </w:p>
    <w:p w14:paraId="380F9A9A" w14:textId="71F0CB7E" w:rsidR="0004172E" w:rsidRDefault="006349D2" w:rsidP="00BC1395">
      <w:pPr>
        <w:pStyle w:val="ListParagraph"/>
        <w:numPr>
          <w:ilvl w:val="0"/>
          <w:numId w:val="2"/>
        </w:numPr>
        <w:spacing w:before="120" w:after="0" w:line="240" w:lineRule="auto"/>
        <w:jc w:val="both"/>
        <w:rPr>
          <w:rFonts w:ascii="Arial" w:eastAsia="DINPro" w:hAnsi="Arial" w:cs="Arial"/>
          <w:lang w:val="et-EE"/>
        </w:rPr>
      </w:pPr>
      <w:r>
        <w:rPr>
          <w:rFonts w:ascii="Arial" w:eastAsia="DINPro" w:hAnsi="Arial" w:cs="Arial"/>
          <w:lang w:val="et-EE"/>
        </w:rPr>
        <w:t xml:space="preserve">paragrahvi 92 lõike 2 punktis 2 arv „3 000 000“ arvuga „3 </w:t>
      </w:r>
      <w:r>
        <w:rPr>
          <w:rFonts w:ascii="Arial" w:eastAsia="DINPro" w:hAnsi="Arial" w:cs="Arial"/>
          <w:u w:val="single"/>
          <w:lang w:val="et-EE"/>
        </w:rPr>
        <w:t>6</w:t>
      </w:r>
      <w:r>
        <w:rPr>
          <w:rFonts w:ascii="Arial" w:eastAsia="DINPro" w:hAnsi="Arial" w:cs="Arial"/>
          <w:lang w:val="et-EE"/>
        </w:rPr>
        <w:t>00 000“</w:t>
      </w:r>
      <w:r w:rsidR="00C778BA">
        <w:rPr>
          <w:rFonts w:ascii="Arial" w:eastAsia="DINPro" w:hAnsi="Arial" w:cs="Arial"/>
          <w:lang w:val="et-EE"/>
        </w:rPr>
        <w:t>;</w:t>
      </w:r>
    </w:p>
    <w:p w14:paraId="62F2FEF1" w14:textId="77777777" w:rsidR="0004172E" w:rsidRPr="0004172E" w:rsidRDefault="0004172E" w:rsidP="0004172E">
      <w:pPr>
        <w:pStyle w:val="ListParagraph"/>
        <w:spacing w:before="120" w:after="0" w:line="240" w:lineRule="auto"/>
        <w:jc w:val="both"/>
        <w:rPr>
          <w:rFonts w:ascii="Arial" w:eastAsia="DINPro" w:hAnsi="Arial" w:cs="Arial"/>
          <w:lang w:val="et-EE"/>
        </w:rPr>
      </w:pPr>
    </w:p>
    <w:p w14:paraId="59D79A37" w14:textId="77777777" w:rsidR="00D30AC2" w:rsidRDefault="00D30AC2" w:rsidP="00D30AC2">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Loodame, et peate võimalikuks Kaubanduskoja kommentaare ja ettepanekuid arvesse võtta. </w:t>
      </w:r>
    </w:p>
    <w:p w14:paraId="33629CA7" w14:textId="77777777" w:rsidR="00D30AC2" w:rsidRPr="00AA62A5" w:rsidRDefault="00D30AC2" w:rsidP="007F3209">
      <w:pPr>
        <w:spacing w:before="120" w:after="0" w:line="240" w:lineRule="auto"/>
        <w:jc w:val="both"/>
        <w:rPr>
          <w:rFonts w:ascii="Arial" w:eastAsia="DINPro" w:hAnsi="Arial" w:cs="Arial"/>
          <w:sz w:val="24"/>
          <w:szCs w:val="24"/>
          <w:lang w:val="et-EE"/>
        </w:rPr>
      </w:pPr>
    </w:p>
    <w:p w14:paraId="6BB1BB49" w14:textId="77777777" w:rsidR="007F3209" w:rsidRPr="002F1E7F" w:rsidRDefault="007F3209" w:rsidP="007F3209">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1C6ACD97" w14:textId="77777777" w:rsidR="007F3209" w:rsidRPr="002F1E7F" w:rsidRDefault="007F3209" w:rsidP="007F3209">
      <w:pPr>
        <w:spacing w:after="0" w:line="240" w:lineRule="auto"/>
        <w:rPr>
          <w:rFonts w:ascii="Arial" w:hAnsi="Arial" w:cs="Arial"/>
          <w:sz w:val="24"/>
          <w:szCs w:val="24"/>
          <w:lang w:val="et-EE" w:eastAsia="et-EE"/>
        </w:rPr>
      </w:pPr>
    </w:p>
    <w:p w14:paraId="485DED40" w14:textId="77777777" w:rsidR="007F3209" w:rsidRDefault="007F3209" w:rsidP="007F3209">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56639075" w14:textId="77777777" w:rsidR="007F3209" w:rsidRPr="002F1E7F" w:rsidRDefault="007F3209" w:rsidP="007F3209">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44A9BB09" w14:textId="77777777" w:rsidR="007F3209" w:rsidRPr="002F1E7F" w:rsidRDefault="007F3209" w:rsidP="007F3209">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3E791CA4" w14:textId="77777777" w:rsidR="007F3209" w:rsidRPr="002F1E7F" w:rsidRDefault="007F3209" w:rsidP="007F3209">
      <w:pPr>
        <w:spacing w:after="0" w:line="240" w:lineRule="auto"/>
        <w:rPr>
          <w:rFonts w:ascii="Arial" w:hAnsi="Arial" w:cs="Arial"/>
          <w:sz w:val="24"/>
          <w:szCs w:val="24"/>
          <w:lang w:val="et-EE" w:eastAsia="et-EE"/>
        </w:rPr>
      </w:pPr>
    </w:p>
    <w:p w14:paraId="474C8749" w14:textId="77777777" w:rsidR="007F3209" w:rsidRPr="002F1E7F" w:rsidRDefault="007F3209" w:rsidP="007F3209">
      <w:pPr>
        <w:spacing w:after="0" w:line="240" w:lineRule="auto"/>
        <w:rPr>
          <w:rFonts w:ascii="Arial" w:hAnsi="Arial" w:cs="Arial"/>
          <w:sz w:val="24"/>
          <w:szCs w:val="24"/>
          <w:lang w:val="et-EE" w:eastAsia="et-EE"/>
        </w:rPr>
      </w:pPr>
    </w:p>
    <w:p w14:paraId="5DEECED7" w14:textId="77777777" w:rsidR="007F3209" w:rsidRDefault="007F3209" w:rsidP="007F3209">
      <w:pPr>
        <w:spacing w:after="0" w:line="240" w:lineRule="auto"/>
        <w:rPr>
          <w:rFonts w:ascii="Arial" w:hAnsi="Arial" w:cs="Arial"/>
          <w:sz w:val="24"/>
          <w:szCs w:val="24"/>
          <w:lang w:val="et-EE" w:eastAsia="et-EE"/>
        </w:rPr>
      </w:pPr>
    </w:p>
    <w:p w14:paraId="2D81E759" w14:textId="77777777" w:rsidR="007F3209" w:rsidRDefault="007F3209" w:rsidP="007F3209">
      <w:pPr>
        <w:spacing w:after="0" w:line="240" w:lineRule="auto"/>
        <w:rPr>
          <w:rFonts w:ascii="Arial" w:hAnsi="Arial" w:cs="Arial"/>
          <w:sz w:val="24"/>
          <w:szCs w:val="24"/>
          <w:lang w:val="et-EE" w:eastAsia="et-EE"/>
        </w:rPr>
      </w:pPr>
    </w:p>
    <w:p w14:paraId="6B95019E" w14:textId="77777777" w:rsidR="007F3209" w:rsidRPr="002F1E7F" w:rsidRDefault="007F3209" w:rsidP="007F3209">
      <w:pPr>
        <w:spacing w:after="0" w:line="240" w:lineRule="auto"/>
        <w:rPr>
          <w:rFonts w:ascii="Arial" w:hAnsi="Arial" w:cs="Arial"/>
          <w:sz w:val="24"/>
          <w:szCs w:val="24"/>
          <w:lang w:val="et-EE" w:eastAsia="et-EE"/>
        </w:rPr>
      </w:pPr>
    </w:p>
    <w:p w14:paraId="4E6C04C1" w14:textId="77777777" w:rsidR="007F3209" w:rsidRPr="002F1E7F" w:rsidRDefault="007F3209" w:rsidP="007F3209">
      <w:pPr>
        <w:spacing w:after="0" w:line="240" w:lineRule="auto"/>
        <w:rPr>
          <w:rFonts w:ascii="Arial" w:hAnsi="Arial" w:cs="Arial"/>
          <w:sz w:val="24"/>
          <w:szCs w:val="24"/>
          <w:lang w:val="et-EE" w:eastAsia="et-EE"/>
        </w:rPr>
      </w:pPr>
    </w:p>
    <w:p w14:paraId="20FF51C8" w14:textId="499F37EE" w:rsidR="007F3209" w:rsidRDefault="001B3A8C" w:rsidP="007F3209">
      <w:pPr>
        <w:spacing w:after="0" w:line="240" w:lineRule="auto"/>
        <w:rPr>
          <w:rFonts w:ascii="Arial" w:hAnsi="Arial" w:cs="Arial"/>
          <w:sz w:val="24"/>
          <w:szCs w:val="24"/>
          <w:lang w:val="et-EE" w:eastAsia="et-EE"/>
        </w:rPr>
      </w:pPr>
      <w:r>
        <w:rPr>
          <w:rFonts w:ascii="Arial" w:hAnsi="Arial" w:cs="Arial"/>
          <w:sz w:val="24"/>
          <w:szCs w:val="24"/>
          <w:lang w:val="et-EE" w:eastAsia="et-EE"/>
        </w:rPr>
        <w:t>Sandra Melani Mellikov</w:t>
      </w:r>
    </w:p>
    <w:p w14:paraId="142984E9" w14:textId="4BCE2E97" w:rsidR="001B3A8C" w:rsidRPr="002F1E7F" w:rsidRDefault="001B3A8C" w:rsidP="007F3209">
      <w:pPr>
        <w:spacing w:after="0" w:line="240" w:lineRule="auto"/>
        <w:rPr>
          <w:rFonts w:ascii="Arial" w:hAnsi="Arial" w:cs="Arial"/>
          <w:sz w:val="24"/>
          <w:szCs w:val="24"/>
          <w:lang w:val="et-EE" w:eastAsia="et-EE"/>
        </w:rPr>
      </w:pPr>
      <w:hyperlink r:id="rId10" w:history="1">
        <w:r w:rsidRPr="003C0B54">
          <w:rPr>
            <w:rStyle w:val="Hyperlink"/>
            <w:rFonts w:ascii="Arial" w:hAnsi="Arial" w:cs="Arial"/>
            <w:sz w:val="24"/>
            <w:szCs w:val="24"/>
            <w:lang w:val="et-EE" w:eastAsia="et-EE"/>
          </w:rPr>
          <w:t>Sandramelani.mellikov@koda.ee</w:t>
        </w:r>
      </w:hyperlink>
      <w:r>
        <w:rPr>
          <w:rFonts w:ascii="Arial" w:hAnsi="Arial" w:cs="Arial"/>
          <w:sz w:val="24"/>
          <w:szCs w:val="24"/>
          <w:lang w:val="et-EE" w:eastAsia="et-EE"/>
        </w:rPr>
        <w:t xml:space="preserve"> 6040071</w:t>
      </w:r>
    </w:p>
    <w:p w14:paraId="1552321D" w14:textId="77777777" w:rsidR="007F3209" w:rsidRDefault="007F3209" w:rsidP="007F3209">
      <w:pPr>
        <w:spacing w:after="0" w:line="240" w:lineRule="auto"/>
        <w:rPr>
          <w:rFonts w:ascii="Arial" w:hAnsi="Arial" w:cs="Arial"/>
          <w:sz w:val="24"/>
          <w:szCs w:val="24"/>
          <w:lang w:val="et-EE" w:eastAsia="et-EE"/>
        </w:rPr>
      </w:pPr>
    </w:p>
    <w:p w14:paraId="0D59520A" w14:textId="77777777" w:rsidR="007F3209" w:rsidRDefault="007F3209" w:rsidP="007F3209">
      <w:pPr>
        <w:spacing w:after="0" w:line="240" w:lineRule="auto"/>
        <w:rPr>
          <w:rFonts w:ascii="Arial" w:hAnsi="Arial" w:cs="Arial"/>
          <w:sz w:val="24"/>
          <w:szCs w:val="24"/>
          <w:lang w:val="et-EE" w:eastAsia="et-EE"/>
        </w:rPr>
      </w:pPr>
    </w:p>
    <w:p w14:paraId="36ACF265" w14:textId="77777777" w:rsidR="007F3209" w:rsidRDefault="007F3209" w:rsidP="007F3209">
      <w:pPr>
        <w:spacing w:after="0" w:line="240" w:lineRule="auto"/>
        <w:rPr>
          <w:rFonts w:ascii="Arial" w:hAnsi="Arial" w:cs="Arial"/>
          <w:sz w:val="24"/>
          <w:szCs w:val="24"/>
          <w:lang w:val="et-EE" w:eastAsia="et-EE"/>
        </w:rPr>
      </w:pPr>
    </w:p>
    <w:p w14:paraId="23DBDF57" w14:textId="77777777" w:rsidR="007F3209" w:rsidRDefault="007F3209" w:rsidP="007F3209">
      <w:pPr>
        <w:spacing w:after="0" w:line="240" w:lineRule="auto"/>
        <w:rPr>
          <w:rFonts w:ascii="Arial" w:hAnsi="Arial" w:cs="Arial"/>
          <w:sz w:val="24"/>
          <w:szCs w:val="24"/>
          <w:lang w:val="et-EE" w:eastAsia="et-EE"/>
        </w:rPr>
      </w:pPr>
    </w:p>
    <w:p w14:paraId="22D0F922" w14:textId="77777777" w:rsidR="007F3209" w:rsidRDefault="007F3209"/>
    <w:sectPr w:rsidR="007F3209" w:rsidSect="007F3209">
      <w:headerReference w:type="default" r:id="rId11"/>
      <w:footerReference w:type="default" r:id="rId12"/>
      <w:headerReference w:type="first" r:id="rId13"/>
      <w:footerReference w:type="first" r:id="rId14"/>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531B" w14:textId="77777777" w:rsidR="004A1674" w:rsidRDefault="004A1674">
      <w:pPr>
        <w:spacing w:after="0" w:line="240" w:lineRule="auto"/>
      </w:pPr>
      <w:r>
        <w:separator/>
      </w:r>
    </w:p>
  </w:endnote>
  <w:endnote w:type="continuationSeparator" w:id="0">
    <w:p w14:paraId="5A5CFEAA" w14:textId="77777777" w:rsidR="004A1674" w:rsidRDefault="004A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A392" w14:textId="77777777" w:rsidR="007F3209" w:rsidRPr="00E7418C" w:rsidRDefault="007F3209">
    <w:pPr>
      <w:pStyle w:val="Footer"/>
      <w:rPr>
        <w:rFonts w:ascii="Arial" w:hAnsi="Arial" w:cs="Arial"/>
        <w:b/>
        <w:sz w:val="14"/>
        <w:szCs w:val="14"/>
      </w:rPr>
    </w:pPr>
    <w:r w:rsidRPr="00E7418C">
      <w:rPr>
        <w:rFonts w:ascii="Arial" w:hAnsi="Arial" w:cs="Arial"/>
        <w:b/>
        <w:sz w:val="14"/>
        <w:szCs w:val="14"/>
      </w:rPr>
      <w:t>EESTI KAUBANDUS-TÖÖSTUSKODA</w:t>
    </w:r>
  </w:p>
  <w:p w14:paraId="6B6ACECF" w14:textId="77777777" w:rsidR="007F3209" w:rsidRPr="00E7418C" w:rsidRDefault="007F3209">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2DE0" w14:textId="77777777" w:rsidR="007F3209" w:rsidRPr="00BF3929" w:rsidRDefault="007F3209">
    <w:pPr>
      <w:pStyle w:val="Footer"/>
      <w:rPr>
        <w:rFonts w:ascii="Arial" w:hAnsi="Arial" w:cs="Arial"/>
        <w:b/>
        <w:sz w:val="14"/>
        <w:szCs w:val="14"/>
      </w:rPr>
    </w:pPr>
    <w:bookmarkStart w:id="0" w:name="_Hlk201915025"/>
    <w:r>
      <w:rPr>
        <w:rFonts w:ascii="Arial" w:hAnsi="Arial" w:cs="Arial"/>
        <w:b/>
        <w:sz w:val="14"/>
        <w:szCs w:val="14"/>
      </w:rPr>
      <w:t>EESTI KAUBANDUS-TÖÖSTUSKODA</w:t>
    </w:r>
  </w:p>
  <w:p w14:paraId="029FB109" w14:textId="77777777" w:rsidR="007F3209" w:rsidRPr="00BF3929" w:rsidRDefault="007F3209">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5371" w14:textId="77777777" w:rsidR="004A1674" w:rsidRDefault="004A1674">
      <w:pPr>
        <w:spacing w:after="0" w:line="240" w:lineRule="auto"/>
      </w:pPr>
      <w:r>
        <w:separator/>
      </w:r>
    </w:p>
  </w:footnote>
  <w:footnote w:type="continuationSeparator" w:id="0">
    <w:p w14:paraId="20AA88FB" w14:textId="77777777" w:rsidR="004A1674" w:rsidRDefault="004A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784E" w14:textId="77777777" w:rsidR="007F3209" w:rsidRPr="00C0691C" w:rsidRDefault="007F3209">
    <w:pPr>
      <w:pStyle w:val="Header"/>
    </w:pPr>
    <w:r>
      <w:rPr>
        <w:noProof/>
      </w:rPr>
      <w:drawing>
        <wp:inline distT="0" distB="0" distL="0" distR="0" wp14:anchorId="547DDC92" wp14:editId="7B839FD5">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EDA" w14:textId="77777777" w:rsidR="007F3209" w:rsidRDefault="007F3209">
    <w:pPr>
      <w:pStyle w:val="Header"/>
    </w:pPr>
    <w:r>
      <w:rPr>
        <w:noProof/>
      </w:rPr>
      <w:drawing>
        <wp:inline distT="0" distB="0" distL="0" distR="0" wp14:anchorId="5D1B495A" wp14:editId="7AD9D862">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79C"/>
    <w:multiLevelType w:val="hybridMultilevel"/>
    <w:tmpl w:val="5250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D01FD"/>
    <w:multiLevelType w:val="hybridMultilevel"/>
    <w:tmpl w:val="700CE5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CF5542"/>
    <w:multiLevelType w:val="hybridMultilevel"/>
    <w:tmpl w:val="31E6C59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716082611">
    <w:abstractNumId w:val="1"/>
  </w:num>
  <w:num w:numId="2" w16cid:durableId="20013072">
    <w:abstractNumId w:val="0"/>
  </w:num>
  <w:num w:numId="3" w16cid:durableId="77451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09"/>
    <w:rsid w:val="00000AD0"/>
    <w:rsid w:val="000010A5"/>
    <w:rsid w:val="000114E9"/>
    <w:rsid w:val="00011BFA"/>
    <w:rsid w:val="00012983"/>
    <w:rsid w:val="000177B8"/>
    <w:rsid w:val="00024583"/>
    <w:rsid w:val="00035AEA"/>
    <w:rsid w:val="000369CF"/>
    <w:rsid w:val="0004172E"/>
    <w:rsid w:val="0004219B"/>
    <w:rsid w:val="000477B2"/>
    <w:rsid w:val="00053AB5"/>
    <w:rsid w:val="000569F8"/>
    <w:rsid w:val="00065947"/>
    <w:rsid w:val="00070268"/>
    <w:rsid w:val="00071FB3"/>
    <w:rsid w:val="00076B83"/>
    <w:rsid w:val="00077A8E"/>
    <w:rsid w:val="00080A69"/>
    <w:rsid w:val="0008334B"/>
    <w:rsid w:val="000858EA"/>
    <w:rsid w:val="0009122B"/>
    <w:rsid w:val="0009265A"/>
    <w:rsid w:val="00095B8D"/>
    <w:rsid w:val="00096E06"/>
    <w:rsid w:val="000A5ED0"/>
    <w:rsid w:val="000B3285"/>
    <w:rsid w:val="000C194D"/>
    <w:rsid w:val="000C59D7"/>
    <w:rsid w:val="000C7654"/>
    <w:rsid w:val="000D77AE"/>
    <w:rsid w:val="000D7BE2"/>
    <w:rsid w:val="000F0121"/>
    <w:rsid w:val="000F080B"/>
    <w:rsid w:val="000F297C"/>
    <w:rsid w:val="000F75EA"/>
    <w:rsid w:val="001012A9"/>
    <w:rsid w:val="00101FA6"/>
    <w:rsid w:val="00105CEF"/>
    <w:rsid w:val="00107EDD"/>
    <w:rsid w:val="0012422A"/>
    <w:rsid w:val="001276AD"/>
    <w:rsid w:val="001320F8"/>
    <w:rsid w:val="0013471A"/>
    <w:rsid w:val="00135EE0"/>
    <w:rsid w:val="0013733A"/>
    <w:rsid w:val="00142B8B"/>
    <w:rsid w:val="00146095"/>
    <w:rsid w:val="0015025B"/>
    <w:rsid w:val="0015570F"/>
    <w:rsid w:val="0015622B"/>
    <w:rsid w:val="001564A0"/>
    <w:rsid w:val="001642D0"/>
    <w:rsid w:val="0016527F"/>
    <w:rsid w:val="00170D37"/>
    <w:rsid w:val="00173CBE"/>
    <w:rsid w:val="00183DFF"/>
    <w:rsid w:val="00191300"/>
    <w:rsid w:val="00196460"/>
    <w:rsid w:val="001A1A99"/>
    <w:rsid w:val="001A2469"/>
    <w:rsid w:val="001A3E2E"/>
    <w:rsid w:val="001A5648"/>
    <w:rsid w:val="001B2265"/>
    <w:rsid w:val="001B3A8C"/>
    <w:rsid w:val="001B5253"/>
    <w:rsid w:val="001B6833"/>
    <w:rsid w:val="001C5756"/>
    <w:rsid w:val="001D02CD"/>
    <w:rsid w:val="001E01A9"/>
    <w:rsid w:val="001F1635"/>
    <w:rsid w:val="001F2087"/>
    <w:rsid w:val="001F5AA6"/>
    <w:rsid w:val="002040D4"/>
    <w:rsid w:val="00204391"/>
    <w:rsid w:val="002065E1"/>
    <w:rsid w:val="00206E18"/>
    <w:rsid w:val="0021186A"/>
    <w:rsid w:val="0022377B"/>
    <w:rsid w:val="00231363"/>
    <w:rsid w:val="002348E6"/>
    <w:rsid w:val="00240F92"/>
    <w:rsid w:val="002461D7"/>
    <w:rsid w:val="00250E7D"/>
    <w:rsid w:val="002526D1"/>
    <w:rsid w:val="002611D4"/>
    <w:rsid w:val="00261D40"/>
    <w:rsid w:val="002650EF"/>
    <w:rsid w:val="00267F6E"/>
    <w:rsid w:val="002731CF"/>
    <w:rsid w:val="00277FF8"/>
    <w:rsid w:val="002A167E"/>
    <w:rsid w:val="002A3F0E"/>
    <w:rsid w:val="002B03F0"/>
    <w:rsid w:val="002B2946"/>
    <w:rsid w:val="002B6CE8"/>
    <w:rsid w:val="002C0310"/>
    <w:rsid w:val="002C1302"/>
    <w:rsid w:val="002C5CB3"/>
    <w:rsid w:val="002D566A"/>
    <w:rsid w:val="002E1FB0"/>
    <w:rsid w:val="002F385C"/>
    <w:rsid w:val="00312E1C"/>
    <w:rsid w:val="00313B16"/>
    <w:rsid w:val="003347C6"/>
    <w:rsid w:val="00336EED"/>
    <w:rsid w:val="00341649"/>
    <w:rsid w:val="0035281E"/>
    <w:rsid w:val="00365560"/>
    <w:rsid w:val="003675B7"/>
    <w:rsid w:val="00373E30"/>
    <w:rsid w:val="0038018E"/>
    <w:rsid w:val="00381F5E"/>
    <w:rsid w:val="003848DF"/>
    <w:rsid w:val="003926E6"/>
    <w:rsid w:val="003C6E3A"/>
    <w:rsid w:val="003C7C01"/>
    <w:rsid w:val="003D1C8A"/>
    <w:rsid w:val="003D4ECB"/>
    <w:rsid w:val="003D5E26"/>
    <w:rsid w:val="003E016B"/>
    <w:rsid w:val="003E2CFC"/>
    <w:rsid w:val="003F3762"/>
    <w:rsid w:val="003F62E0"/>
    <w:rsid w:val="003F67A4"/>
    <w:rsid w:val="0040583A"/>
    <w:rsid w:val="0040704C"/>
    <w:rsid w:val="00415283"/>
    <w:rsid w:val="0041709F"/>
    <w:rsid w:val="0042216C"/>
    <w:rsid w:val="004254B3"/>
    <w:rsid w:val="00431825"/>
    <w:rsid w:val="004319B1"/>
    <w:rsid w:val="00433BF2"/>
    <w:rsid w:val="00434E5E"/>
    <w:rsid w:val="00441438"/>
    <w:rsid w:val="0044221D"/>
    <w:rsid w:val="00445D05"/>
    <w:rsid w:val="0044607B"/>
    <w:rsid w:val="00446254"/>
    <w:rsid w:val="00447DFD"/>
    <w:rsid w:val="00453C17"/>
    <w:rsid w:val="00457C4D"/>
    <w:rsid w:val="00460693"/>
    <w:rsid w:val="004624F8"/>
    <w:rsid w:val="00465010"/>
    <w:rsid w:val="00480267"/>
    <w:rsid w:val="00483B3C"/>
    <w:rsid w:val="004A1674"/>
    <w:rsid w:val="004A1EA0"/>
    <w:rsid w:val="004B08DB"/>
    <w:rsid w:val="004B2EF3"/>
    <w:rsid w:val="004B322E"/>
    <w:rsid w:val="004B5BEA"/>
    <w:rsid w:val="004C320D"/>
    <w:rsid w:val="004C73FE"/>
    <w:rsid w:val="004D36E1"/>
    <w:rsid w:val="004D6532"/>
    <w:rsid w:val="004D6C68"/>
    <w:rsid w:val="004E3B05"/>
    <w:rsid w:val="004F150B"/>
    <w:rsid w:val="00500B0D"/>
    <w:rsid w:val="00504D35"/>
    <w:rsid w:val="00505A1E"/>
    <w:rsid w:val="00505E9D"/>
    <w:rsid w:val="00511663"/>
    <w:rsid w:val="00512DEE"/>
    <w:rsid w:val="0052011F"/>
    <w:rsid w:val="00525DAA"/>
    <w:rsid w:val="00536DD2"/>
    <w:rsid w:val="005408D2"/>
    <w:rsid w:val="0054300E"/>
    <w:rsid w:val="00544CA9"/>
    <w:rsid w:val="00546021"/>
    <w:rsid w:val="00550906"/>
    <w:rsid w:val="00550F97"/>
    <w:rsid w:val="005525B9"/>
    <w:rsid w:val="005543BC"/>
    <w:rsid w:val="0056517F"/>
    <w:rsid w:val="005652C5"/>
    <w:rsid w:val="00583BD3"/>
    <w:rsid w:val="005855F4"/>
    <w:rsid w:val="0059232A"/>
    <w:rsid w:val="00597DFB"/>
    <w:rsid w:val="005A6774"/>
    <w:rsid w:val="005B370B"/>
    <w:rsid w:val="005B7551"/>
    <w:rsid w:val="005C4888"/>
    <w:rsid w:val="005D362C"/>
    <w:rsid w:val="005D5EDD"/>
    <w:rsid w:val="005F18B9"/>
    <w:rsid w:val="005F4000"/>
    <w:rsid w:val="005F575D"/>
    <w:rsid w:val="0060262B"/>
    <w:rsid w:val="00603F71"/>
    <w:rsid w:val="0060754B"/>
    <w:rsid w:val="00613DF6"/>
    <w:rsid w:val="00621988"/>
    <w:rsid w:val="006349D2"/>
    <w:rsid w:val="00635899"/>
    <w:rsid w:val="006400A6"/>
    <w:rsid w:val="0064016D"/>
    <w:rsid w:val="006411FC"/>
    <w:rsid w:val="00647A09"/>
    <w:rsid w:val="00650694"/>
    <w:rsid w:val="00653C44"/>
    <w:rsid w:val="00660001"/>
    <w:rsid w:val="00661118"/>
    <w:rsid w:val="00662E30"/>
    <w:rsid w:val="00665492"/>
    <w:rsid w:val="006803AE"/>
    <w:rsid w:val="00692BF0"/>
    <w:rsid w:val="006A4367"/>
    <w:rsid w:val="006A7433"/>
    <w:rsid w:val="006B3621"/>
    <w:rsid w:val="006B5C49"/>
    <w:rsid w:val="006C34AD"/>
    <w:rsid w:val="006C47AA"/>
    <w:rsid w:val="006D1FD7"/>
    <w:rsid w:val="006E270C"/>
    <w:rsid w:val="006F414C"/>
    <w:rsid w:val="006F4CE3"/>
    <w:rsid w:val="0070076E"/>
    <w:rsid w:val="00701D81"/>
    <w:rsid w:val="007042F5"/>
    <w:rsid w:val="00711E29"/>
    <w:rsid w:val="007206BF"/>
    <w:rsid w:val="00720DF1"/>
    <w:rsid w:val="007342D0"/>
    <w:rsid w:val="00741817"/>
    <w:rsid w:val="00743E91"/>
    <w:rsid w:val="00744638"/>
    <w:rsid w:val="00750D5C"/>
    <w:rsid w:val="00765A6F"/>
    <w:rsid w:val="007661B9"/>
    <w:rsid w:val="00770DC5"/>
    <w:rsid w:val="00773946"/>
    <w:rsid w:val="007740DC"/>
    <w:rsid w:val="00776771"/>
    <w:rsid w:val="00781DF7"/>
    <w:rsid w:val="00783C55"/>
    <w:rsid w:val="00792E95"/>
    <w:rsid w:val="0079603D"/>
    <w:rsid w:val="007A03CC"/>
    <w:rsid w:val="007A4A39"/>
    <w:rsid w:val="007B0570"/>
    <w:rsid w:val="007B12B9"/>
    <w:rsid w:val="007B2AF6"/>
    <w:rsid w:val="007B3D07"/>
    <w:rsid w:val="007B60F1"/>
    <w:rsid w:val="007C6383"/>
    <w:rsid w:val="007D13D7"/>
    <w:rsid w:val="007D3346"/>
    <w:rsid w:val="007E1592"/>
    <w:rsid w:val="007E51D5"/>
    <w:rsid w:val="007E688D"/>
    <w:rsid w:val="007F0593"/>
    <w:rsid w:val="007F1C28"/>
    <w:rsid w:val="007F3209"/>
    <w:rsid w:val="007F5144"/>
    <w:rsid w:val="008069C2"/>
    <w:rsid w:val="00807F7E"/>
    <w:rsid w:val="00812EF3"/>
    <w:rsid w:val="00820418"/>
    <w:rsid w:val="008204FB"/>
    <w:rsid w:val="00821604"/>
    <w:rsid w:val="00822FA8"/>
    <w:rsid w:val="0082474C"/>
    <w:rsid w:val="00824F73"/>
    <w:rsid w:val="00843E4F"/>
    <w:rsid w:val="0084552D"/>
    <w:rsid w:val="00855959"/>
    <w:rsid w:val="008609B1"/>
    <w:rsid w:val="00870337"/>
    <w:rsid w:val="0087233A"/>
    <w:rsid w:val="0087701F"/>
    <w:rsid w:val="0088420A"/>
    <w:rsid w:val="008879A5"/>
    <w:rsid w:val="008C21B5"/>
    <w:rsid w:val="008C4339"/>
    <w:rsid w:val="008C6AEC"/>
    <w:rsid w:val="008C6C33"/>
    <w:rsid w:val="008D483D"/>
    <w:rsid w:val="008D5993"/>
    <w:rsid w:val="008D7ACD"/>
    <w:rsid w:val="008D7DF2"/>
    <w:rsid w:val="008E7E07"/>
    <w:rsid w:val="008F230D"/>
    <w:rsid w:val="008F2476"/>
    <w:rsid w:val="008F4B88"/>
    <w:rsid w:val="00901D6D"/>
    <w:rsid w:val="00913700"/>
    <w:rsid w:val="009154DE"/>
    <w:rsid w:val="00916CB6"/>
    <w:rsid w:val="00931305"/>
    <w:rsid w:val="009320C8"/>
    <w:rsid w:val="00933E48"/>
    <w:rsid w:val="00941221"/>
    <w:rsid w:val="00941766"/>
    <w:rsid w:val="00945B69"/>
    <w:rsid w:val="00950771"/>
    <w:rsid w:val="009541C5"/>
    <w:rsid w:val="009545AC"/>
    <w:rsid w:val="009639C9"/>
    <w:rsid w:val="0096516A"/>
    <w:rsid w:val="00970EA4"/>
    <w:rsid w:val="00974A8F"/>
    <w:rsid w:val="00984A90"/>
    <w:rsid w:val="009913FE"/>
    <w:rsid w:val="00992916"/>
    <w:rsid w:val="00996677"/>
    <w:rsid w:val="009A0CCE"/>
    <w:rsid w:val="009A4816"/>
    <w:rsid w:val="009A4F97"/>
    <w:rsid w:val="009C3D72"/>
    <w:rsid w:val="009C75A4"/>
    <w:rsid w:val="009D3497"/>
    <w:rsid w:val="009D4273"/>
    <w:rsid w:val="009D5B50"/>
    <w:rsid w:val="009F2B2B"/>
    <w:rsid w:val="00A02545"/>
    <w:rsid w:val="00A04DF2"/>
    <w:rsid w:val="00A0666B"/>
    <w:rsid w:val="00A06E8E"/>
    <w:rsid w:val="00A10617"/>
    <w:rsid w:val="00A109CD"/>
    <w:rsid w:val="00A10E75"/>
    <w:rsid w:val="00A14065"/>
    <w:rsid w:val="00A15861"/>
    <w:rsid w:val="00A24EF4"/>
    <w:rsid w:val="00A268C5"/>
    <w:rsid w:val="00A26E6E"/>
    <w:rsid w:val="00A30158"/>
    <w:rsid w:val="00A404EF"/>
    <w:rsid w:val="00A41914"/>
    <w:rsid w:val="00A43E48"/>
    <w:rsid w:val="00A47EEC"/>
    <w:rsid w:val="00A50963"/>
    <w:rsid w:val="00A514F4"/>
    <w:rsid w:val="00A614D4"/>
    <w:rsid w:val="00A62456"/>
    <w:rsid w:val="00A65A61"/>
    <w:rsid w:val="00A8326D"/>
    <w:rsid w:val="00A83952"/>
    <w:rsid w:val="00A87CAE"/>
    <w:rsid w:val="00A916AC"/>
    <w:rsid w:val="00A92DB1"/>
    <w:rsid w:val="00AA549C"/>
    <w:rsid w:val="00AA5D00"/>
    <w:rsid w:val="00AB4BF4"/>
    <w:rsid w:val="00AC3D31"/>
    <w:rsid w:val="00AC41E7"/>
    <w:rsid w:val="00AC7C2D"/>
    <w:rsid w:val="00AD0F8C"/>
    <w:rsid w:val="00AD3D7B"/>
    <w:rsid w:val="00AD6A94"/>
    <w:rsid w:val="00AE0F61"/>
    <w:rsid w:val="00AE1799"/>
    <w:rsid w:val="00AE20D1"/>
    <w:rsid w:val="00AE2764"/>
    <w:rsid w:val="00AE2F50"/>
    <w:rsid w:val="00B07759"/>
    <w:rsid w:val="00B102F2"/>
    <w:rsid w:val="00B10FD7"/>
    <w:rsid w:val="00B16893"/>
    <w:rsid w:val="00B16EA7"/>
    <w:rsid w:val="00B17D1E"/>
    <w:rsid w:val="00B27C65"/>
    <w:rsid w:val="00B347AF"/>
    <w:rsid w:val="00B36975"/>
    <w:rsid w:val="00B5038B"/>
    <w:rsid w:val="00B5282A"/>
    <w:rsid w:val="00B61022"/>
    <w:rsid w:val="00B6210D"/>
    <w:rsid w:val="00B65697"/>
    <w:rsid w:val="00B71430"/>
    <w:rsid w:val="00B8365E"/>
    <w:rsid w:val="00B86C6B"/>
    <w:rsid w:val="00B87D05"/>
    <w:rsid w:val="00B91BF8"/>
    <w:rsid w:val="00B937C1"/>
    <w:rsid w:val="00B94671"/>
    <w:rsid w:val="00B96103"/>
    <w:rsid w:val="00BA4720"/>
    <w:rsid w:val="00BB3686"/>
    <w:rsid w:val="00BB37E0"/>
    <w:rsid w:val="00BC1395"/>
    <w:rsid w:val="00BD0773"/>
    <w:rsid w:val="00BD75EF"/>
    <w:rsid w:val="00C00248"/>
    <w:rsid w:val="00C00663"/>
    <w:rsid w:val="00C028B8"/>
    <w:rsid w:val="00C05056"/>
    <w:rsid w:val="00C05763"/>
    <w:rsid w:val="00C12AE9"/>
    <w:rsid w:val="00C1792F"/>
    <w:rsid w:val="00C243D5"/>
    <w:rsid w:val="00C24AC0"/>
    <w:rsid w:val="00C277D5"/>
    <w:rsid w:val="00C469E6"/>
    <w:rsid w:val="00C46ECF"/>
    <w:rsid w:val="00C50B46"/>
    <w:rsid w:val="00C55EE7"/>
    <w:rsid w:val="00C6356B"/>
    <w:rsid w:val="00C6382C"/>
    <w:rsid w:val="00C6414A"/>
    <w:rsid w:val="00C66C25"/>
    <w:rsid w:val="00C70ABA"/>
    <w:rsid w:val="00C71CC6"/>
    <w:rsid w:val="00C778BA"/>
    <w:rsid w:val="00C812F5"/>
    <w:rsid w:val="00C8481C"/>
    <w:rsid w:val="00C90E49"/>
    <w:rsid w:val="00C97943"/>
    <w:rsid w:val="00CA0513"/>
    <w:rsid w:val="00CA22AC"/>
    <w:rsid w:val="00CA4D49"/>
    <w:rsid w:val="00CA5B40"/>
    <w:rsid w:val="00CA7345"/>
    <w:rsid w:val="00CA7DEC"/>
    <w:rsid w:val="00CB1DEA"/>
    <w:rsid w:val="00CB715D"/>
    <w:rsid w:val="00CB7FB1"/>
    <w:rsid w:val="00CC03F3"/>
    <w:rsid w:val="00CC51B2"/>
    <w:rsid w:val="00CE15F5"/>
    <w:rsid w:val="00CE52CA"/>
    <w:rsid w:val="00CF2A64"/>
    <w:rsid w:val="00CF5ADB"/>
    <w:rsid w:val="00D013E3"/>
    <w:rsid w:val="00D26962"/>
    <w:rsid w:val="00D300DD"/>
    <w:rsid w:val="00D30AC2"/>
    <w:rsid w:val="00D34133"/>
    <w:rsid w:val="00D3536E"/>
    <w:rsid w:val="00D359DC"/>
    <w:rsid w:val="00D36242"/>
    <w:rsid w:val="00D51D85"/>
    <w:rsid w:val="00D52C65"/>
    <w:rsid w:val="00D544FF"/>
    <w:rsid w:val="00D55338"/>
    <w:rsid w:val="00D563AA"/>
    <w:rsid w:val="00D57620"/>
    <w:rsid w:val="00D57934"/>
    <w:rsid w:val="00D67911"/>
    <w:rsid w:val="00D73D46"/>
    <w:rsid w:val="00D77331"/>
    <w:rsid w:val="00D852EF"/>
    <w:rsid w:val="00D86DF1"/>
    <w:rsid w:val="00D90EDD"/>
    <w:rsid w:val="00D91D75"/>
    <w:rsid w:val="00D92A6B"/>
    <w:rsid w:val="00DA0007"/>
    <w:rsid w:val="00DA021A"/>
    <w:rsid w:val="00DA17C0"/>
    <w:rsid w:val="00DB29EA"/>
    <w:rsid w:val="00DB639E"/>
    <w:rsid w:val="00DC353B"/>
    <w:rsid w:val="00DD0E1F"/>
    <w:rsid w:val="00DD2307"/>
    <w:rsid w:val="00DD3D72"/>
    <w:rsid w:val="00DE764B"/>
    <w:rsid w:val="00DF742F"/>
    <w:rsid w:val="00E00324"/>
    <w:rsid w:val="00E012D0"/>
    <w:rsid w:val="00E016C6"/>
    <w:rsid w:val="00E14518"/>
    <w:rsid w:val="00E25243"/>
    <w:rsid w:val="00E30D2E"/>
    <w:rsid w:val="00E338B1"/>
    <w:rsid w:val="00E43B48"/>
    <w:rsid w:val="00E44062"/>
    <w:rsid w:val="00E468AF"/>
    <w:rsid w:val="00E53E6D"/>
    <w:rsid w:val="00E5570C"/>
    <w:rsid w:val="00E60C6C"/>
    <w:rsid w:val="00E614AD"/>
    <w:rsid w:val="00E62975"/>
    <w:rsid w:val="00E63036"/>
    <w:rsid w:val="00E63201"/>
    <w:rsid w:val="00E677D0"/>
    <w:rsid w:val="00E71D4A"/>
    <w:rsid w:val="00E73F9D"/>
    <w:rsid w:val="00E84125"/>
    <w:rsid w:val="00E945C1"/>
    <w:rsid w:val="00EB3A5A"/>
    <w:rsid w:val="00EB47E6"/>
    <w:rsid w:val="00EC10E7"/>
    <w:rsid w:val="00EC4BA0"/>
    <w:rsid w:val="00EC57E7"/>
    <w:rsid w:val="00ED0C46"/>
    <w:rsid w:val="00ED21FB"/>
    <w:rsid w:val="00ED409A"/>
    <w:rsid w:val="00ED684B"/>
    <w:rsid w:val="00ED7811"/>
    <w:rsid w:val="00EF26E1"/>
    <w:rsid w:val="00EF2A2A"/>
    <w:rsid w:val="00EF5097"/>
    <w:rsid w:val="00EF7F78"/>
    <w:rsid w:val="00F03512"/>
    <w:rsid w:val="00F06B4B"/>
    <w:rsid w:val="00F10BE8"/>
    <w:rsid w:val="00F11A74"/>
    <w:rsid w:val="00F14195"/>
    <w:rsid w:val="00F16A71"/>
    <w:rsid w:val="00F21876"/>
    <w:rsid w:val="00F230E0"/>
    <w:rsid w:val="00F238D6"/>
    <w:rsid w:val="00F2577B"/>
    <w:rsid w:val="00F25BAE"/>
    <w:rsid w:val="00F34DB3"/>
    <w:rsid w:val="00F358E4"/>
    <w:rsid w:val="00F35FF0"/>
    <w:rsid w:val="00F53774"/>
    <w:rsid w:val="00F56A67"/>
    <w:rsid w:val="00F64048"/>
    <w:rsid w:val="00F655F4"/>
    <w:rsid w:val="00F66701"/>
    <w:rsid w:val="00F70E33"/>
    <w:rsid w:val="00F73FAF"/>
    <w:rsid w:val="00F75D97"/>
    <w:rsid w:val="00F808E4"/>
    <w:rsid w:val="00F81597"/>
    <w:rsid w:val="00F84742"/>
    <w:rsid w:val="00F86383"/>
    <w:rsid w:val="00FB39E9"/>
    <w:rsid w:val="00FB54C5"/>
    <w:rsid w:val="00FD465B"/>
    <w:rsid w:val="00FD68EA"/>
    <w:rsid w:val="00FD6BD3"/>
    <w:rsid w:val="00FE15EA"/>
    <w:rsid w:val="00FF41C8"/>
    <w:rsid w:val="00FF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BEA3"/>
  <w15:chartTrackingRefBased/>
  <w15:docId w15:val="{0401E0CA-F742-46C7-9BB6-4E6F2F84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2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32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32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32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320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320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320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320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320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320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209"/>
    <w:rPr>
      <w:rFonts w:eastAsiaTheme="majorEastAsia" w:cstheme="majorBidi"/>
      <w:color w:val="272727" w:themeColor="text1" w:themeTint="D8"/>
    </w:rPr>
  </w:style>
  <w:style w:type="paragraph" w:styleId="Title">
    <w:name w:val="Title"/>
    <w:basedOn w:val="Normal"/>
    <w:next w:val="Normal"/>
    <w:link w:val="TitleChar"/>
    <w:uiPriority w:val="10"/>
    <w:qFormat/>
    <w:rsid w:val="007F32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20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20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3209"/>
    <w:rPr>
      <w:i/>
      <w:iCs/>
      <w:color w:val="404040" w:themeColor="text1" w:themeTint="BF"/>
    </w:rPr>
  </w:style>
  <w:style w:type="paragraph" w:styleId="ListParagraph">
    <w:name w:val="List Paragraph"/>
    <w:basedOn w:val="Normal"/>
    <w:uiPriority w:val="34"/>
    <w:qFormat/>
    <w:rsid w:val="007F320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3209"/>
    <w:rPr>
      <w:i/>
      <w:iCs/>
      <w:color w:val="0F4761" w:themeColor="accent1" w:themeShade="BF"/>
    </w:rPr>
  </w:style>
  <w:style w:type="paragraph" w:styleId="IntenseQuote">
    <w:name w:val="Intense Quote"/>
    <w:basedOn w:val="Normal"/>
    <w:next w:val="Normal"/>
    <w:link w:val="IntenseQuoteChar"/>
    <w:uiPriority w:val="30"/>
    <w:qFormat/>
    <w:rsid w:val="007F32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3209"/>
    <w:rPr>
      <w:i/>
      <w:iCs/>
      <w:color w:val="0F4761" w:themeColor="accent1" w:themeShade="BF"/>
    </w:rPr>
  </w:style>
  <w:style w:type="character" w:styleId="IntenseReference">
    <w:name w:val="Intense Reference"/>
    <w:basedOn w:val="DefaultParagraphFont"/>
    <w:uiPriority w:val="32"/>
    <w:qFormat/>
    <w:rsid w:val="007F3209"/>
    <w:rPr>
      <w:b/>
      <w:bCs/>
      <w:smallCaps/>
      <w:color w:val="0F4761" w:themeColor="accent1" w:themeShade="BF"/>
      <w:spacing w:val="5"/>
    </w:rPr>
  </w:style>
  <w:style w:type="paragraph" w:styleId="Header">
    <w:name w:val="header"/>
    <w:basedOn w:val="Normal"/>
    <w:link w:val="HeaderChar"/>
    <w:uiPriority w:val="99"/>
    <w:unhideWhenUsed/>
    <w:rsid w:val="007F3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209"/>
    <w:rPr>
      <w:kern w:val="0"/>
      <w:sz w:val="22"/>
      <w:szCs w:val="22"/>
      <w14:ligatures w14:val="none"/>
    </w:rPr>
  </w:style>
  <w:style w:type="paragraph" w:styleId="Footer">
    <w:name w:val="footer"/>
    <w:basedOn w:val="Normal"/>
    <w:link w:val="FooterChar"/>
    <w:uiPriority w:val="99"/>
    <w:unhideWhenUsed/>
    <w:rsid w:val="007F3209"/>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7F3209"/>
    <w:rPr>
      <w:kern w:val="0"/>
      <w:sz w:val="16"/>
      <w:szCs w:val="22"/>
      <w14:ligatures w14:val="none"/>
    </w:rPr>
  </w:style>
  <w:style w:type="character" w:styleId="Hyperlink">
    <w:name w:val="Hyperlink"/>
    <w:basedOn w:val="DefaultParagraphFont"/>
    <w:uiPriority w:val="99"/>
    <w:unhideWhenUsed/>
    <w:rsid w:val="007F3209"/>
    <w:rPr>
      <w:color w:val="467886" w:themeColor="hyperlink"/>
      <w:u w:val="single"/>
    </w:rPr>
  </w:style>
  <w:style w:type="character" w:styleId="UnresolvedMention">
    <w:name w:val="Unresolved Mention"/>
    <w:basedOn w:val="DefaultParagraphFont"/>
    <w:uiPriority w:val="99"/>
    <w:semiHidden/>
    <w:unhideWhenUsed/>
    <w:rsid w:val="004D6532"/>
    <w:rPr>
      <w:color w:val="605E5C"/>
      <w:shd w:val="clear" w:color="auto" w:fill="E1DFDD"/>
    </w:rPr>
  </w:style>
  <w:style w:type="character" w:styleId="CommentReference">
    <w:name w:val="annotation reference"/>
    <w:basedOn w:val="DefaultParagraphFont"/>
    <w:uiPriority w:val="99"/>
    <w:semiHidden/>
    <w:unhideWhenUsed/>
    <w:rsid w:val="00183DFF"/>
    <w:rPr>
      <w:sz w:val="16"/>
      <w:szCs w:val="16"/>
    </w:rPr>
  </w:style>
  <w:style w:type="paragraph" w:styleId="CommentText">
    <w:name w:val="annotation text"/>
    <w:basedOn w:val="Normal"/>
    <w:link w:val="CommentTextChar"/>
    <w:uiPriority w:val="99"/>
    <w:unhideWhenUsed/>
    <w:rsid w:val="00183DFF"/>
    <w:pPr>
      <w:spacing w:line="240" w:lineRule="auto"/>
    </w:pPr>
    <w:rPr>
      <w:sz w:val="20"/>
      <w:szCs w:val="20"/>
    </w:rPr>
  </w:style>
  <w:style w:type="character" w:customStyle="1" w:styleId="CommentTextChar">
    <w:name w:val="Comment Text Char"/>
    <w:basedOn w:val="DefaultParagraphFont"/>
    <w:link w:val="CommentText"/>
    <w:uiPriority w:val="99"/>
    <w:rsid w:val="00183DF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3DFF"/>
    <w:rPr>
      <w:b/>
      <w:bCs/>
    </w:rPr>
  </w:style>
  <w:style w:type="character" w:customStyle="1" w:styleId="CommentSubjectChar">
    <w:name w:val="Comment Subject Char"/>
    <w:basedOn w:val="CommentTextChar"/>
    <w:link w:val="CommentSubject"/>
    <w:uiPriority w:val="99"/>
    <w:semiHidden/>
    <w:rsid w:val="00183DFF"/>
    <w:rPr>
      <w:b/>
      <w:bCs/>
      <w:kern w:val="0"/>
      <w:sz w:val="20"/>
      <w:szCs w:val="20"/>
      <w14:ligatures w14:val="none"/>
    </w:rPr>
  </w:style>
  <w:style w:type="paragraph" w:styleId="Revision">
    <w:name w:val="Revision"/>
    <w:hidden/>
    <w:uiPriority w:val="99"/>
    <w:semiHidden/>
    <w:rsid w:val="000F080B"/>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4D36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6E1"/>
    <w:rPr>
      <w:kern w:val="0"/>
      <w:sz w:val="20"/>
      <w:szCs w:val="20"/>
      <w14:ligatures w14:val="none"/>
    </w:rPr>
  </w:style>
  <w:style w:type="character" w:styleId="FootnoteReference">
    <w:name w:val="footnote reference"/>
    <w:basedOn w:val="DefaultParagraphFont"/>
    <w:uiPriority w:val="99"/>
    <w:semiHidden/>
    <w:unhideWhenUsed/>
    <w:rsid w:val="004D36E1"/>
    <w:rPr>
      <w:vertAlign w:val="superscript"/>
    </w:rPr>
  </w:style>
  <w:style w:type="character" w:styleId="FollowedHyperlink">
    <w:name w:val="FollowedHyperlink"/>
    <w:basedOn w:val="DefaultParagraphFont"/>
    <w:uiPriority w:val="99"/>
    <w:semiHidden/>
    <w:unhideWhenUsed/>
    <w:rsid w:val="004D36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sti.rahlin@fin.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melani.mellikov@koda.ee" TargetMode="External"/><Relationship Id="rId4" Type="http://schemas.openxmlformats.org/officeDocument/2006/relationships/settings" Target="settings.xml"/><Relationship Id="rId9" Type="http://schemas.openxmlformats.org/officeDocument/2006/relationships/hyperlink" Target="mailto:info@rahandusministeerium.e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841A0-D597-4715-8ADE-69DB791D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Links>
    <vt:vector size="18" baseType="variant">
      <vt:variant>
        <vt:i4>1835119</vt:i4>
      </vt:variant>
      <vt:variant>
        <vt:i4>6</vt:i4>
      </vt:variant>
      <vt:variant>
        <vt:i4>0</vt:i4>
      </vt:variant>
      <vt:variant>
        <vt:i4>5</vt:i4>
      </vt:variant>
      <vt:variant>
        <vt:lpwstr>mailto:Sandramelani.mellikov@koda.ee</vt:lpwstr>
      </vt:variant>
      <vt:variant>
        <vt:lpwstr/>
      </vt:variant>
      <vt:variant>
        <vt:i4>4849782</vt:i4>
      </vt:variant>
      <vt:variant>
        <vt:i4>3</vt:i4>
      </vt:variant>
      <vt:variant>
        <vt:i4>0</vt:i4>
      </vt:variant>
      <vt:variant>
        <vt:i4>5</vt:i4>
      </vt:variant>
      <vt:variant>
        <vt:lpwstr>mailto:info@rahandusministeerium.ee</vt:lpwstr>
      </vt:variant>
      <vt:variant>
        <vt:lpwstr/>
      </vt:variant>
      <vt:variant>
        <vt:i4>3080257</vt:i4>
      </vt:variant>
      <vt:variant>
        <vt:i4>0</vt:i4>
      </vt:variant>
      <vt:variant>
        <vt:i4>0</vt:i4>
      </vt:variant>
      <vt:variant>
        <vt:i4>5</vt:i4>
      </vt:variant>
      <vt:variant>
        <vt:lpwstr>mailto:kersti.rahlin@fin.ee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Sandra Melani Mellikov</cp:lastModifiedBy>
  <cp:revision>3</cp:revision>
  <dcterms:created xsi:type="dcterms:W3CDTF">2026-04-30T06:19:00Z</dcterms:created>
  <dcterms:modified xsi:type="dcterms:W3CDTF">2026-04-30T06:20:00Z</dcterms:modified>
</cp:coreProperties>
</file>